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8A3D" w14:textId="77777777" w:rsidR="00F750E8" w:rsidRDefault="00F750E8">
      <w:pPr>
        <w:spacing w:line="260" w:lineRule="atLeast"/>
        <w:rPr>
          <w:rFonts w:cs="Arial"/>
          <w:b/>
          <w:sz w:val="36"/>
          <w:szCs w:val="36"/>
        </w:rPr>
      </w:pPr>
    </w:p>
    <w:p w14:paraId="7B594A41" w14:textId="77777777" w:rsidR="00F750E8" w:rsidRDefault="00517F0E">
      <w:pPr>
        <w:spacing w:line="260" w:lineRule="atLeast"/>
        <w:jc w:val="right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</w:rPr>
        <w:drawing>
          <wp:inline distT="0" distB="0" distL="0" distR="0" wp14:anchorId="206BC1EC" wp14:editId="60FB3327">
            <wp:extent cx="2870200" cy="365760"/>
            <wp:effectExtent l="0" t="0" r="6350" b="0"/>
            <wp:docPr id="1" name="Bild 1" descr="OhneBa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Base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2A8CF" w14:textId="77777777" w:rsidR="00F750E8" w:rsidRDefault="00F750E8">
      <w:pPr>
        <w:spacing w:line="260" w:lineRule="atLeast"/>
        <w:rPr>
          <w:rFonts w:cs="Arial"/>
          <w:b/>
          <w:sz w:val="36"/>
          <w:szCs w:val="36"/>
        </w:rPr>
      </w:pPr>
    </w:p>
    <w:p w14:paraId="4E92D727" w14:textId="77777777" w:rsidR="00F750E8" w:rsidRDefault="00F750E8">
      <w:pPr>
        <w:spacing w:line="260" w:lineRule="atLeast"/>
        <w:rPr>
          <w:rFonts w:cs="Arial"/>
          <w:b/>
          <w:sz w:val="36"/>
          <w:szCs w:val="36"/>
        </w:rPr>
      </w:pPr>
    </w:p>
    <w:p w14:paraId="3BE4A4E8" w14:textId="77777777" w:rsidR="00F750E8" w:rsidRDefault="00F750E8">
      <w:pPr>
        <w:spacing w:line="260" w:lineRule="atLeast"/>
        <w:rPr>
          <w:rFonts w:cs="Arial"/>
          <w:b/>
          <w:sz w:val="36"/>
          <w:szCs w:val="36"/>
        </w:rPr>
      </w:pPr>
    </w:p>
    <w:p w14:paraId="4D9723E2" w14:textId="3F060DD6" w:rsidR="00F750E8" w:rsidRDefault="00517F0E">
      <w:pPr>
        <w:spacing w:line="260" w:lineRule="atLeast"/>
        <w:rPr>
          <w:rFonts w:cs="Arial"/>
          <w:b/>
          <w:sz w:val="40"/>
          <w:szCs w:val="40"/>
          <w:lang w:val="it-CH"/>
        </w:rPr>
      </w:pPr>
      <w:r>
        <w:rPr>
          <w:b/>
          <w:sz w:val="40"/>
          <w:szCs w:val="24"/>
          <w:lang w:val="it-CH"/>
        </w:rPr>
        <w:t>Domanda d'intervento dell'Ufficio federale della dogana e della sicurezza dei confini</w:t>
      </w:r>
      <w:r w:rsidR="00694D0D" w:rsidRPr="00692A39">
        <w:rPr>
          <w:b/>
          <w:sz w:val="40"/>
          <w:szCs w:val="24"/>
          <w:lang w:val="it-CH"/>
        </w:rPr>
        <w:t xml:space="preserve"> (UDSC) </w:t>
      </w:r>
    </w:p>
    <w:p w14:paraId="3A487982" w14:textId="77777777" w:rsidR="00F750E8" w:rsidRDefault="00F750E8">
      <w:pPr>
        <w:spacing w:line="260" w:lineRule="atLeast"/>
        <w:rPr>
          <w:rFonts w:cs="Arial"/>
          <w:b/>
          <w:sz w:val="20"/>
          <w:lang w:val="it-CH"/>
        </w:rPr>
      </w:pPr>
    </w:p>
    <w:p w14:paraId="096A32FE" w14:textId="77777777" w:rsidR="00F750E8" w:rsidRDefault="00F750E8">
      <w:pPr>
        <w:spacing w:line="260" w:lineRule="atLeast"/>
        <w:rPr>
          <w:rFonts w:cs="Arial"/>
          <w:b/>
          <w:sz w:val="20"/>
          <w:lang w:val="it-CH"/>
        </w:rPr>
      </w:pPr>
    </w:p>
    <w:p w14:paraId="4A32E7AE" w14:textId="664D9285" w:rsidR="00F750E8" w:rsidRDefault="00517F0E">
      <w:pPr>
        <w:spacing w:line="260" w:lineRule="atLeast"/>
        <w:ind w:right="-194"/>
        <w:rPr>
          <w:rFonts w:cs="Arial"/>
          <w:b/>
          <w:sz w:val="26"/>
          <w:szCs w:val="26"/>
          <w:lang w:val="it-CH"/>
        </w:rPr>
      </w:pPr>
      <w:r>
        <w:rPr>
          <w:b/>
          <w:sz w:val="26"/>
          <w:szCs w:val="24"/>
          <w:lang w:val="it-CH"/>
        </w:rPr>
        <w:t>Modulo d'aiuto per presentare una domanda d'intervento (accettato dall'Ufficio federale della dogana e della sicurezza dei confini UDSC)</w:t>
      </w:r>
    </w:p>
    <w:p w14:paraId="1DEEDAE6" w14:textId="77777777" w:rsidR="00F750E8" w:rsidRDefault="00F750E8">
      <w:pPr>
        <w:rPr>
          <w:rFonts w:cs="Arial"/>
          <w:sz w:val="20"/>
          <w:lang w:val="it-CH"/>
        </w:rPr>
      </w:pPr>
    </w:p>
    <w:p w14:paraId="6F50777A" w14:textId="48FAF8F8" w:rsidR="00F750E8" w:rsidRDefault="00517F0E">
      <w:pPr>
        <w:spacing w:after="120" w:line="280" w:lineRule="exact"/>
        <w:rPr>
          <w:sz w:val="20"/>
          <w:lang w:val="it-CH"/>
        </w:rPr>
      </w:pPr>
      <w:r>
        <w:rPr>
          <w:sz w:val="20"/>
          <w:lang w:val="it-CH"/>
        </w:rPr>
        <w:t xml:space="preserve">La prima linea difensiva contro l'importazione, l'esportazione e il transito di contraffazioni e copie piratate è la dogana. Per attivare questa linea difensiva avete la possibilità di chiedere l'intervento dell'Ufficio federale della dogana e della sicurezza dei confini compilando il presente modulo. I vantaggi sono evidenti: le contraffazioni dei vostri prodotti fabbricate all'estero sono sequestrate in dogana prima di essere rivendute in Svizzera. Dopodiché avete dieci giorni di tempo per fare valere i mezzi di ricorso a vostra disposizione (per ottenere ad esempio una sentenza civile, provvedimenti cautelari o una decisione penale) o per trovare un accordo con la controparte. Se non reagite entro questo termine le merci sono nuovamente liberate. </w:t>
      </w:r>
    </w:p>
    <w:p w14:paraId="7D047FEC" w14:textId="7AA4DF69" w:rsidR="00F750E8" w:rsidRDefault="00517F0E">
      <w:pPr>
        <w:spacing w:line="280" w:lineRule="exact"/>
        <w:rPr>
          <w:sz w:val="20"/>
          <w:lang w:val="it-CH"/>
        </w:rPr>
      </w:pPr>
      <w:r>
        <w:rPr>
          <w:sz w:val="20"/>
          <w:lang w:val="it-CH"/>
        </w:rPr>
        <w:t>In genere l'esame della domanda da parte dell'Ufficio federale della dogana e della sicurezza dei confinie la pubblicazione su Intranet, con cui è messa a disposizione di tutti i collaboratori dell'Ufficio federale della dogana e della sicurezza dei confini, dura da uno a due mesi.</w:t>
      </w:r>
    </w:p>
    <w:p w14:paraId="30AC83A3" w14:textId="77777777" w:rsidR="00F750E8" w:rsidRDefault="00F750E8">
      <w:pPr>
        <w:spacing w:line="280" w:lineRule="exact"/>
        <w:rPr>
          <w:sz w:val="20"/>
          <w:lang w:val="it-CH"/>
        </w:rPr>
      </w:pPr>
    </w:p>
    <w:p w14:paraId="6542C447" w14:textId="77777777" w:rsidR="00F750E8" w:rsidRDefault="00517F0E">
      <w:pPr>
        <w:spacing w:line="280" w:lineRule="exact"/>
        <w:rPr>
          <w:rFonts w:cs="Arial"/>
          <w:b/>
          <w:sz w:val="20"/>
        </w:rPr>
      </w:pPr>
      <w:r>
        <w:rPr>
          <w:b/>
          <w:sz w:val="20"/>
          <w:lang w:val="it-CH"/>
        </w:rPr>
        <w:t>Procedura:</w:t>
      </w:r>
      <w:r>
        <w:rPr>
          <w:rFonts w:cs="Arial"/>
          <w:b/>
          <w:sz w:val="20"/>
        </w:rPr>
        <w:tab/>
      </w:r>
    </w:p>
    <w:p w14:paraId="4CF4BC1F" w14:textId="5FF6836B" w:rsidR="00F750E8" w:rsidRDefault="00F750E8" w:rsidP="00D57FFB">
      <w:pPr>
        <w:rPr>
          <w:rFonts w:cs="Arial"/>
          <w:sz w:val="20"/>
        </w:rPr>
      </w:pPr>
    </w:p>
    <w:p w14:paraId="63E1D331" w14:textId="38DBDE74" w:rsidR="00F750E8" w:rsidRDefault="00A364F2" w:rsidP="00D57FFB">
      <w:pPr>
        <w:spacing w:line="260" w:lineRule="atLeast"/>
        <w:jc w:val="center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65F1CAE6" wp14:editId="28B229C9">
            <wp:extent cx="4483100" cy="4810416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ma_it.doc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37" cy="483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FE826" w14:textId="77777777" w:rsidR="00F750E8" w:rsidRDefault="00517F0E">
      <w:pPr>
        <w:spacing w:line="260" w:lineRule="atLeast"/>
        <w:rPr>
          <w:rFonts w:cs="Arial"/>
          <w:sz w:val="20"/>
        </w:rPr>
      </w:pPr>
      <w:r>
        <w:rPr>
          <w:rFonts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E0009" wp14:editId="04344924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257800" cy="12611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B2EA" w14:textId="77777777" w:rsidR="00F750E8" w:rsidRDefault="00517F0E">
                            <w:pPr>
                              <w:rPr>
                                <w:rFonts w:cs="Arial"/>
                                <w:b/>
                                <w:sz w:val="26"/>
                                <w:szCs w:val="26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4"/>
                                <w:lang w:val="it-CH"/>
                              </w:rPr>
                              <w:t>Legenda</w:t>
                            </w:r>
                          </w:p>
                          <w:p w14:paraId="389E888F" w14:textId="77777777" w:rsidR="00F750E8" w:rsidRDefault="00F750E8">
                            <w:pPr>
                              <w:rPr>
                                <w:rFonts w:cs="Arial"/>
                                <w:sz w:val="20"/>
                                <w:bdr w:val="single" w:sz="12" w:space="0" w:color="FF0000"/>
                                <w:lang w:val="it-CH"/>
                              </w:rPr>
                            </w:pPr>
                          </w:p>
                          <w:p w14:paraId="34E9AFB7" w14:textId="77777777" w:rsidR="00F750E8" w:rsidRDefault="00517F0E">
                            <w:pPr>
                              <w:spacing w:after="120"/>
                              <w:rPr>
                                <w:rFonts w:cs="Arial"/>
                                <w:sz w:val="20"/>
                                <w:lang w:val="it-CH"/>
                              </w:rPr>
                            </w:pPr>
                            <w:r>
                              <w:rPr>
                                <w:sz w:val="20"/>
                                <w:lang w:val="it-CH"/>
                              </w:rPr>
                              <w:t xml:space="preserve">I campi d'immissione sono evidenziati </w:t>
                            </w:r>
                            <w:r>
                              <w:rPr>
                                <w:sz w:val="20"/>
                                <w:bdr w:val="single" w:sz="12" w:space="0" w:color="FF0000"/>
                                <w:lang w:val="it-CH"/>
                              </w:rPr>
                              <w:t>in rosso.</w:t>
                            </w:r>
                          </w:p>
                          <w:p w14:paraId="0406CA30" w14:textId="77777777" w:rsidR="00F750E8" w:rsidRDefault="00517F0E">
                            <w:pPr>
                              <w:spacing w:after="120"/>
                              <w:rPr>
                                <w:rFonts w:cs="Arial"/>
                                <w:sz w:val="20"/>
                                <w:lang w:val="it-CH"/>
                              </w:rPr>
                            </w:pPr>
                            <w:r>
                              <w:rPr>
                                <w:sz w:val="20"/>
                                <w:lang w:val="it-CH"/>
                              </w:rPr>
                              <w:t xml:space="preserve">Le frasi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it-CH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lang w:val="it-CH"/>
                              </w:rPr>
                              <w:t>tra virgolette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it-CH"/>
                              </w:rPr>
                              <w:t>»</w:t>
                            </w:r>
                            <w:r>
                              <w:rPr>
                                <w:sz w:val="20"/>
                                <w:lang w:val="it-CH"/>
                              </w:rPr>
                              <w:t xml:space="preserve"> sono suggerimenti per le vostre immissioni</w:t>
                            </w:r>
                            <w:r>
                              <w:rPr>
                                <w:rFonts w:cs="Arial"/>
                                <w:sz w:val="20"/>
                                <w:lang w:val="it-CH"/>
                              </w:rPr>
                              <w:t>.</w:t>
                            </w:r>
                          </w:p>
                          <w:p w14:paraId="13874A96" w14:textId="77777777" w:rsidR="00F750E8" w:rsidRDefault="00517F0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sz w:val="20"/>
                                <w:lang w:val="it-CH"/>
                              </w:rPr>
                              <w:t xml:space="preserve">In blu </w:t>
                            </w:r>
                            <w:r>
                              <w:rPr>
                                <w:noProof/>
                                <w:sz w:val="20"/>
                                <w:lang w:val="it-CH"/>
                              </w:rPr>
                              <w:t>i commenti.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E00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55pt;width:414pt;height:9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">
                <v:textbox>
                  <w:txbxContent>
                    <w:p w14:paraId="1DAAB2EA" w14:textId="77777777" w:rsidR="00F750E8" w:rsidRDefault="00517F0E">
                      <w:pPr>
                        <w:rPr>
                          <w:rFonts w:cs="Arial"/>
                          <w:b/>
                          <w:sz w:val="26"/>
                          <w:szCs w:val="26"/>
                          <w:lang w:val="it-CH"/>
                        </w:rPr>
                      </w:pPr>
                      <w:r>
                        <w:rPr>
                          <w:b/>
                          <w:sz w:val="26"/>
                          <w:szCs w:val="24"/>
                          <w:lang w:val="it-CH"/>
                        </w:rPr>
                        <w:t>Legenda</w:t>
                      </w:r>
                    </w:p>
                    <w:p w14:paraId="389E888F" w14:textId="77777777" w:rsidR="00F750E8" w:rsidRDefault="00F750E8">
                      <w:pPr>
                        <w:rPr>
                          <w:rFonts w:cs="Arial"/>
                          <w:sz w:val="20"/>
                          <w:bdr w:val="single" w:sz="12" w:space="0" w:color="FF0000"/>
                          <w:lang w:val="it-CH"/>
                        </w:rPr>
                      </w:pPr>
                    </w:p>
                    <w:p w14:paraId="34E9AFB7" w14:textId="77777777" w:rsidR="00F750E8" w:rsidRDefault="00517F0E">
                      <w:pPr>
                        <w:spacing w:after="120"/>
                        <w:rPr>
                          <w:rFonts w:cs="Arial"/>
                          <w:sz w:val="20"/>
                          <w:lang w:val="it-CH"/>
                        </w:rPr>
                      </w:pPr>
                      <w:r>
                        <w:rPr>
                          <w:sz w:val="20"/>
                          <w:lang w:val="it-CH"/>
                        </w:rPr>
                        <w:t xml:space="preserve">I campi d'immissione sono evidenziati </w:t>
                      </w:r>
                      <w:r>
                        <w:rPr>
                          <w:sz w:val="20"/>
                          <w:bdr w:val="single" w:sz="12" w:space="0" w:color="FF0000"/>
                          <w:lang w:val="it-CH"/>
                        </w:rPr>
                        <w:t>in rosso.</w:t>
                      </w:r>
                    </w:p>
                    <w:p w14:paraId="0406CA30" w14:textId="77777777" w:rsidR="00F750E8" w:rsidRDefault="00517F0E">
                      <w:pPr>
                        <w:spacing w:after="120"/>
                        <w:rPr>
                          <w:rFonts w:cs="Arial"/>
                          <w:sz w:val="20"/>
                          <w:lang w:val="it-CH"/>
                        </w:rPr>
                      </w:pPr>
                      <w:r>
                        <w:rPr>
                          <w:sz w:val="20"/>
                          <w:lang w:val="it-CH"/>
                        </w:rPr>
                        <w:t xml:space="preserve">Le frasi </w:t>
                      </w:r>
                      <w:r>
                        <w:rPr>
                          <w:rFonts w:cs="Arial"/>
                          <w:b/>
                          <w:sz w:val="20"/>
                          <w:lang w:val="it-CH"/>
                        </w:rPr>
                        <w:t>«</w:t>
                      </w:r>
                      <w:r>
                        <w:rPr>
                          <w:sz w:val="20"/>
                          <w:lang w:val="it-CH"/>
                        </w:rPr>
                        <w:t>tra virgolette</w:t>
                      </w:r>
                      <w:r>
                        <w:rPr>
                          <w:rFonts w:cs="Arial"/>
                          <w:b/>
                          <w:sz w:val="20"/>
                          <w:lang w:val="it-CH"/>
                        </w:rPr>
                        <w:t>»</w:t>
                      </w:r>
                      <w:r>
                        <w:rPr>
                          <w:sz w:val="20"/>
                          <w:lang w:val="it-CH"/>
                        </w:rPr>
                        <w:t xml:space="preserve"> sono suggerimenti per le vostre immissioni</w:t>
                      </w:r>
                      <w:r>
                        <w:rPr>
                          <w:rFonts w:cs="Arial"/>
                          <w:sz w:val="20"/>
                          <w:lang w:val="it-CH"/>
                        </w:rPr>
                        <w:t>.</w:t>
                      </w:r>
                    </w:p>
                    <w:p w14:paraId="13874A96" w14:textId="77777777" w:rsidR="00F750E8" w:rsidRDefault="00517F0E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  <w:sz w:val="20"/>
                          <w:lang w:val="it-CH"/>
                        </w:rPr>
                        <w:t xml:space="preserve">In blu </w:t>
                      </w:r>
                      <w:r>
                        <w:rPr>
                          <w:noProof/>
                          <w:sz w:val="20"/>
                          <w:lang w:val="it-CH"/>
                        </w:rPr>
                        <w:t>i commenti.</w:t>
                      </w:r>
                    </w:p>
                  </w:txbxContent>
                </v:textbox>
              </v:shape>
            </w:pict>
          </mc:Fallback>
        </mc:AlternateContent>
      </w:r>
    </w:p>
    <w:p w14:paraId="0529E27C" w14:textId="77777777" w:rsidR="00F750E8" w:rsidRDefault="00F750E8">
      <w:pPr>
        <w:spacing w:line="260" w:lineRule="atLeast"/>
        <w:rPr>
          <w:rFonts w:cs="Arial"/>
        </w:rPr>
      </w:pPr>
    </w:p>
    <w:p w14:paraId="32E25902" w14:textId="77777777" w:rsidR="00F750E8" w:rsidRDefault="00F750E8">
      <w:pPr>
        <w:spacing w:line="260" w:lineRule="atLeast"/>
        <w:rPr>
          <w:rFonts w:cs="Arial"/>
        </w:rPr>
      </w:pPr>
    </w:p>
    <w:p w14:paraId="307D70C7" w14:textId="77777777" w:rsidR="00F750E8" w:rsidRDefault="00F750E8">
      <w:pPr>
        <w:spacing w:line="260" w:lineRule="atLeast"/>
        <w:rPr>
          <w:rFonts w:cs="Arial"/>
        </w:rPr>
      </w:pPr>
    </w:p>
    <w:p w14:paraId="575C4DF8" w14:textId="77777777" w:rsidR="00F750E8" w:rsidRDefault="00F750E8">
      <w:pPr>
        <w:spacing w:line="260" w:lineRule="atLeast"/>
        <w:rPr>
          <w:rFonts w:cs="Arial"/>
        </w:rPr>
      </w:pPr>
    </w:p>
    <w:p w14:paraId="0B280E78" w14:textId="77777777" w:rsidR="00F750E8" w:rsidRDefault="00F750E8">
      <w:pPr>
        <w:spacing w:line="260" w:lineRule="atLeast"/>
        <w:rPr>
          <w:rFonts w:cs="Arial"/>
        </w:rPr>
      </w:pPr>
    </w:p>
    <w:p w14:paraId="1ABFD03D" w14:textId="77777777" w:rsidR="00F750E8" w:rsidRDefault="00F750E8">
      <w:pPr>
        <w:spacing w:line="260" w:lineRule="atLeast"/>
        <w:rPr>
          <w:rFonts w:cs="Arial"/>
        </w:rPr>
      </w:pPr>
    </w:p>
    <w:p w14:paraId="4BA461F1" w14:textId="77777777" w:rsidR="00F750E8" w:rsidRDefault="00F750E8">
      <w:pPr>
        <w:spacing w:line="260" w:lineRule="atLeast"/>
        <w:rPr>
          <w:rFonts w:cs="Arial"/>
        </w:rPr>
      </w:pPr>
    </w:p>
    <w:p w14:paraId="7C4E33B6" w14:textId="77777777" w:rsidR="00F750E8" w:rsidRDefault="00F750E8">
      <w:pPr>
        <w:spacing w:line="260" w:lineRule="atLeast"/>
        <w:rPr>
          <w:rFonts w:cs="Arial"/>
          <w:sz w:val="20"/>
        </w:rPr>
      </w:pPr>
    </w:p>
    <w:p w14:paraId="5F22D32A" w14:textId="77777777" w:rsidR="00F750E8" w:rsidRDefault="00F750E8">
      <w:pPr>
        <w:spacing w:line="260" w:lineRule="atLeast"/>
        <w:rPr>
          <w:rFonts w:cs="Arial"/>
          <w:sz w:val="20"/>
        </w:rPr>
      </w:pPr>
    </w:p>
    <w:p w14:paraId="560BCA73" w14:textId="77777777" w:rsidR="00F750E8" w:rsidRDefault="00F750E8">
      <w:pPr>
        <w:spacing w:line="260" w:lineRule="atLeast"/>
        <w:rPr>
          <w:rFonts w:cs="Arial"/>
          <w:sz w:val="20"/>
        </w:rPr>
      </w:pPr>
    </w:p>
    <w:p w14:paraId="1D626F9A" w14:textId="77777777" w:rsidR="00F750E8" w:rsidRDefault="00F750E8">
      <w:pPr>
        <w:spacing w:line="260" w:lineRule="atLeast"/>
        <w:rPr>
          <w:rFonts w:cs="Arial"/>
          <w:sz w:val="20"/>
        </w:rPr>
      </w:pPr>
    </w:p>
    <w:p w14:paraId="646027E8" w14:textId="77777777" w:rsidR="00F750E8" w:rsidRDefault="00517F0E">
      <w:pPr>
        <w:spacing w:line="260" w:lineRule="atLeast"/>
        <w:rPr>
          <w:rFonts w:cs="Arial"/>
          <w:b/>
          <w:sz w:val="26"/>
          <w:szCs w:val="26"/>
        </w:rPr>
      </w:pPr>
      <w:r>
        <w:rPr>
          <w:b/>
          <w:sz w:val="26"/>
          <w:szCs w:val="24"/>
          <w:lang w:val="it-CH"/>
        </w:rPr>
        <w:t>Contatto</w:t>
      </w:r>
    </w:p>
    <w:p w14:paraId="57E7DBA0" w14:textId="77777777" w:rsidR="00F750E8" w:rsidRDefault="00F750E8">
      <w:pPr>
        <w:spacing w:line="260" w:lineRule="atLeast"/>
        <w:rPr>
          <w:rFonts w:cs="Arial"/>
          <w:b/>
          <w:sz w:val="26"/>
          <w:szCs w:val="26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808"/>
        <w:gridCol w:w="4104"/>
        <w:gridCol w:w="3816"/>
      </w:tblGrid>
      <w:tr w:rsidR="00F750E8" w:rsidRPr="00692A39" w14:paraId="53F37A65" w14:textId="77777777">
        <w:tc>
          <w:tcPr>
            <w:tcW w:w="2808" w:type="dxa"/>
            <w:shd w:val="clear" w:color="auto" w:fill="auto"/>
          </w:tcPr>
          <w:p w14:paraId="74E17BFD" w14:textId="77777777" w:rsidR="00F750E8" w:rsidRDefault="00517F0E">
            <w:pPr>
              <w:spacing w:line="260" w:lineRule="exact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Informazioni generali:</w:t>
            </w:r>
          </w:p>
          <w:p w14:paraId="095E8436" w14:textId="77777777" w:rsidR="00F750E8" w:rsidRDefault="00F750E8">
            <w:pPr>
              <w:spacing w:line="260" w:lineRule="exact"/>
              <w:rPr>
                <w:sz w:val="20"/>
                <w:lang w:val="it-CH"/>
              </w:rPr>
            </w:pPr>
          </w:p>
          <w:p w14:paraId="0A02C34B" w14:textId="77777777" w:rsidR="00F750E8" w:rsidRDefault="00517F0E">
            <w:pPr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Promarca</w:t>
            </w:r>
          </w:p>
          <w:p w14:paraId="270AC626" w14:textId="77777777" w:rsidR="00F750E8" w:rsidRDefault="00517F0E">
            <w:pPr>
              <w:spacing w:after="120"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Unione svizzera dell'articolo di marca</w:t>
            </w:r>
          </w:p>
          <w:p w14:paraId="63607898" w14:textId="77777777" w:rsidR="00F750E8" w:rsidRDefault="00517F0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+41 (0)31 310 54 54</w:t>
            </w:r>
          </w:p>
          <w:p w14:paraId="06FF426D" w14:textId="68689A7F" w:rsidR="00F750E8" w:rsidRPr="00676A4C" w:rsidRDefault="00F312B5">
            <w:pPr>
              <w:spacing w:line="260" w:lineRule="exact"/>
              <w:rPr>
                <w:sz w:val="20"/>
                <w:vertAlign w:val="subscript"/>
              </w:rPr>
            </w:pPr>
            <w:hyperlink r:id="rId11" w:history="1">
              <w:r w:rsidR="00676A4C" w:rsidRPr="0058002F">
                <w:rPr>
                  <w:rStyle w:val="Hyperlink"/>
                  <w:sz w:val="20"/>
                </w:rPr>
                <w:t>info@promarca.ch</w:t>
              </w:r>
            </w:hyperlink>
          </w:p>
          <w:p w14:paraId="09A415F5" w14:textId="77777777" w:rsidR="00F750E8" w:rsidRDefault="00F750E8">
            <w:pPr>
              <w:spacing w:line="260" w:lineRule="exact"/>
              <w:rPr>
                <w:sz w:val="20"/>
              </w:rPr>
            </w:pPr>
          </w:p>
        </w:tc>
        <w:tc>
          <w:tcPr>
            <w:tcW w:w="4104" w:type="dxa"/>
            <w:shd w:val="clear" w:color="auto" w:fill="auto"/>
          </w:tcPr>
          <w:p w14:paraId="76EB20FB" w14:textId="77777777" w:rsidR="00F750E8" w:rsidRDefault="00517F0E">
            <w:pPr>
              <w:spacing w:line="260" w:lineRule="exact"/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Informazioni in materia di proprietà intellettuale:</w:t>
            </w:r>
          </w:p>
          <w:p w14:paraId="355D3A3D" w14:textId="77777777" w:rsidR="00F750E8" w:rsidRDefault="00F750E8">
            <w:pPr>
              <w:spacing w:line="260" w:lineRule="exact"/>
              <w:rPr>
                <w:sz w:val="20"/>
                <w:lang w:val="it-CH"/>
              </w:rPr>
            </w:pPr>
          </w:p>
          <w:p w14:paraId="54901624" w14:textId="77777777" w:rsidR="00F750E8" w:rsidRDefault="00517F0E">
            <w:pPr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Istituto Federale della Proprietà Intellettuale</w:t>
            </w:r>
          </w:p>
          <w:p w14:paraId="36AE5711" w14:textId="77777777" w:rsidR="00F750E8" w:rsidRDefault="00517F0E">
            <w:pPr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Divisione Diritto &amp; Affari internazionali</w:t>
            </w:r>
          </w:p>
          <w:p w14:paraId="594F07E8" w14:textId="77777777" w:rsidR="00F750E8" w:rsidRDefault="00517F0E">
            <w:pPr>
              <w:spacing w:after="120"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Servizio giuridico Diritto generale</w:t>
            </w:r>
          </w:p>
          <w:p w14:paraId="47EF3C3A" w14:textId="77777777" w:rsidR="00F750E8" w:rsidRDefault="00517F0E">
            <w:pPr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+41 (0)31 377 77 77</w:t>
            </w:r>
          </w:p>
          <w:p w14:paraId="3FE65AF5" w14:textId="5DD5174F" w:rsidR="00F750E8" w:rsidRDefault="00F312B5">
            <w:pPr>
              <w:spacing w:line="260" w:lineRule="exact"/>
              <w:rPr>
                <w:sz w:val="20"/>
                <w:lang w:val="it-CH"/>
              </w:rPr>
            </w:pPr>
            <w:hyperlink r:id="rId12" w:history="1">
              <w:r w:rsidR="00676A4C" w:rsidRPr="0058002F">
                <w:rPr>
                  <w:rStyle w:val="Hyperlink"/>
                  <w:sz w:val="20"/>
                  <w:lang w:val="it-CH"/>
                </w:rPr>
                <w:t>info@ipi.ch</w:t>
              </w:r>
            </w:hyperlink>
            <w:r w:rsidR="00676A4C">
              <w:rPr>
                <w:sz w:val="20"/>
                <w:lang w:val="it-CH"/>
              </w:rPr>
              <w:t xml:space="preserve"> </w:t>
            </w:r>
          </w:p>
          <w:p w14:paraId="033C3356" w14:textId="77777777" w:rsidR="00F750E8" w:rsidRDefault="00F750E8">
            <w:pPr>
              <w:spacing w:line="260" w:lineRule="exact"/>
              <w:rPr>
                <w:sz w:val="20"/>
                <w:lang w:val="it-CH"/>
              </w:rPr>
            </w:pPr>
          </w:p>
        </w:tc>
        <w:tc>
          <w:tcPr>
            <w:tcW w:w="3816" w:type="dxa"/>
            <w:shd w:val="clear" w:color="auto" w:fill="auto"/>
          </w:tcPr>
          <w:p w14:paraId="378A24E9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Informazioni di natura doganale/pratica:</w:t>
            </w:r>
          </w:p>
          <w:p w14:paraId="49B6E11A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  <w:p w14:paraId="31D01BF5" w14:textId="095C12C0" w:rsidR="00F750E8" w:rsidRDefault="00517F0E">
            <w:pPr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Ufficio federale della dogana e della sicurezza dei confini</w:t>
            </w:r>
          </w:p>
          <w:p w14:paraId="17CD59C7" w14:textId="2C47FB0F" w:rsidR="00F750E8" w:rsidRDefault="00517F0E">
            <w:pPr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Basi</w:t>
            </w:r>
          </w:p>
          <w:p w14:paraId="3BF9DD9E" w14:textId="607747D6" w:rsidR="00F750E8" w:rsidRDefault="00517F0E">
            <w:pPr>
              <w:spacing w:after="120"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Disposti di natura non doganale</w:t>
            </w:r>
          </w:p>
          <w:p w14:paraId="7BB7C452" w14:textId="5B0BD154" w:rsidR="00F750E8" w:rsidRDefault="00F312B5">
            <w:pPr>
              <w:spacing w:line="260" w:lineRule="exact"/>
              <w:rPr>
                <w:rFonts w:cs="Arial"/>
                <w:sz w:val="20"/>
                <w:lang w:val="it-CH"/>
              </w:rPr>
            </w:pPr>
            <w:hyperlink r:id="rId13" w:history="1">
              <w:r w:rsidR="00517F0E">
                <w:rPr>
                  <w:rStyle w:val="Hyperlink"/>
                  <w:rFonts w:cs="Arial"/>
                  <w:sz w:val="20"/>
                  <w:lang w:val="it-CH"/>
                </w:rPr>
                <w:t>nze@bazg.admin.ch</w:t>
              </w:r>
            </w:hyperlink>
          </w:p>
        </w:tc>
      </w:tr>
    </w:tbl>
    <w:p w14:paraId="3EAB513A" w14:textId="77777777" w:rsidR="00F750E8" w:rsidRDefault="00F750E8">
      <w:pPr>
        <w:spacing w:line="260" w:lineRule="atLeast"/>
        <w:rPr>
          <w:rFonts w:cs="Arial"/>
          <w:sz w:val="20"/>
          <w:lang w:val="it-CH"/>
        </w:rPr>
      </w:pPr>
    </w:p>
    <w:p w14:paraId="4D58046C" w14:textId="77777777" w:rsidR="00F750E8" w:rsidRDefault="00F750E8">
      <w:pPr>
        <w:spacing w:line="260" w:lineRule="atLeast"/>
        <w:rPr>
          <w:rFonts w:cs="Arial"/>
          <w:sz w:val="20"/>
          <w:lang w:val="it-CH"/>
        </w:rPr>
      </w:pPr>
    </w:p>
    <w:p w14:paraId="44AE81B8" w14:textId="77777777" w:rsidR="00F750E8" w:rsidRDefault="00F750E8">
      <w:pPr>
        <w:spacing w:line="260" w:lineRule="atLeast"/>
        <w:rPr>
          <w:rFonts w:cs="Arial"/>
          <w:sz w:val="20"/>
          <w:lang w:val="it-CH"/>
        </w:rPr>
      </w:pPr>
    </w:p>
    <w:p w14:paraId="75B34B8E" w14:textId="77777777" w:rsidR="00F750E8" w:rsidRDefault="00F750E8">
      <w:pPr>
        <w:rPr>
          <w:noProof/>
          <w:sz w:val="20"/>
          <w:lang w:val="it-CH"/>
        </w:rPr>
      </w:pPr>
    </w:p>
    <w:p w14:paraId="7A666D02" w14:textId="77777777" w:rsidR="00F750E8" w:rsidRDefault="00517F0E">
      <w:pPr>
        <w:spacing w:line="260" w:lineRule="atLeast"/>
        <w:rPr>
          <w:rFonts w:cs="Arial"/>
          <w:b/>
          <w:sz w:val="26"/>
          <w:szCs w:val="26"/>
          <w:lang w:val="it-IT"/>
        </w:rPr>
      </w:pPr>
      <w:r>
        <w:rPr>
          <w:b/>
          <w:sz w:val="26"/>
          <w:szCs w:val="24"/>
          <w:lang w:val="it-CH"/>
        </w:rPr>
        <w:t>Basi giuridiche</w:t>
      </w:r>
      <w:r>
        <w:rPr>
          <w:rFonts w:cs="Arial"/>
          <w:b/>
          <w:sz w:val="26"/>
          <w:szCs w:val="26"/>
          <w:lang w:val="it-IT"/>
        </w:rPr>
        <w:t xml:space="preserve"> </w:t>
      </w:r>
    </w:p>
    <w:p w14:paraId="4670F19E" w14:textId="77777777" w:rsidR="00F750E8" w:rsidRDefault="00F750E8">
      <w:pPr>
        <w:spacing w:line="260" w:lineRule="atLeast"/>
        <w:rPr>
          <w:rFonts w:cs="Arial"/>
          <w:b/>
          <w:sz w:val="20"/>
          <w:lang w:val="it-IT"/>
        </w:rPr>
      </w:pPr>
    </w:p>
    <w:p w14:paraId="75F21908" w14:textId="2F2953E7" w:rsidR="00F750E8" w:rsidRDefault="00517F0E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60" w:lineRule="exact"/>
        <w:ind w:left="284" w:hanging="284"/>
        <w:rPr>
          <w:rFonts w:cs="Arial"/>
          <w:sz w:val="20"/>
          <w:lang w:val="it-CH"/>
        </w:rPr>
      </w:pPr>
      <w:r>
        <w:rPr>
          <w:sz w:val="20"/>
          <w:lang w:val="it-CH"/>
        </w:rPr>
        <w:t>Legge federale sulla protezione dei marchi e delle indicazioni di provenienza (legge sulla protezione dei marchi, LPM;</w:t>
      </w:r>
      <w:r w:rsidR="004A76DA">
        <w:rPr>
          <w:sz w:val="20"/>
          <w:lang w:val="it-CH"/>
        </w:rPr>
        <w:t xml:space="preserve"> </w:t>
      </w:r>
      <w:hyperlink r:id="rId14" w:history="1">
        <w:r w:rsidR="004A76DA" w:rsidRPr="004A76DA">
          <w:rPr>
            <w:rStyle w:val="Hyperlink"/>
            <w:sz w:val="20"/>
            <w:lang w:val="it-CH"/>
          </w:rPr>
          <w:t>RS 232.11</w:t>
        </w:r>
      </w:hyperlink>
      <w:r>
        <w:rPr>
          <w:sz w:val="20"/>
          <w:lang w:val="it-CH"/>
        </w:rPr>
        <w:t>) e relativa ordinanza.</w:t>
      </w:r>
    </w:p>
    <w:p w14:paraId="63B7318E" w14:textId="596849DA" w:rsidR="00F750E8" w:rsidRDefault="00517F0E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60" w:lineRule="exact"/>
        <w:ind w:left="284" w:hanging="284"/>
        <w:rPr>
          <w:rFonts w:cs="Arial"/>
          <w:sz w:val="20"/>
          <w:lang w:val="it-CH"/>
        </w:rPr>
      </w:pPr>
      <w:r>
        <w:rPr>
          <w:sz w:val="20"/>
          <w:lang w:val="it-CH"/>
        </w:rPr>
        <w:t xml:space="preserve">Legge federale sulla protezione del design (legge sul design, </w:t>
      </w:r>
      <w:proofErr w:type="spellStart"/>
      <w:r>
        <w:rPr>
          <w:sz w:val="20"/>
          <w:lang w:val="it-CH"/>
        </w:rPr>
        <w:t>LDes</w:t>
      </w:r>
      <w:proofErr w:type="spellEnd"/>
      <w:r>
        <w:rPr>
          <w:sz w:val="20"/>
          <w:lang w:val="it-CH"/>
        </w:rPr>
        <w:t>;</w:t>
      </w:r>
      <w:r w:rsidR="004A76DA">
        <w:rPr>
          <w:sz w:val="20"/>
          <w:lang w:val="it-CH"/>
        </w:rPr>
        <w:t xml:space="preserve"> </w:t>
      </w:r>
      <w:hyperlink r:id="rId15" w:history="1">
        <w:r w:rsidR="004A76DA" w:rsidRPr="004A76DA">
          <w:rPr>
            <w:rStyle w:val="Hyperlink"/>
            <w:sz w:val="20"/>
            <w:lang w:val="it-CH"/>
          </w:rPr>
          <w:t>RS 232.12</w:t>
        </w:r>
      </w:hyperlink>
      <w:r>
        <w:rPr>
          <w:sz w:val="20"/>
          <w:lang w:val="it-CH"/>
        </w:rPr>
        <w:t>) e relativa ordinanza</w:t>
      </w:r>
      <w:r>
        <w:rPr>
          <w:rFonts w:cs="Arial"/>
          <w:sz w:val="20"/>
          <w:lang w:val="it-CH"/>
        </w:rPr>
        <w:t>.</w:t>
      </w:r>
    </w:p>
    <w:p w14:paraId="05F4F2ED" w14:textId="6C86EA0F" w:rsidR="00F750E8" w:rsidRDefault="00517F0E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60" w:lineRule="exact"/>
        <w:ind w:left="284" w:hanging="284"/>
        <w:rPr>
          <w:rFonts w:cs="Arial"/>
          <w:sz w:val="20"/>
          <w:lang w:val="it-CH"/>
        </w:rPr>
      </w:pPr>
      <w:r>
        <w:rPr>
          <w:sz w:val="20"/>
          <w:lang w:val="it-CH"/>
        </w:rPr>
        <w:t>Legge federale sul diritto d'autore e sui diritti di protezione affini (legge sul diritto d'autore, LDA;</w:t>
      </w:r>
      <w:r w:rsidR="004A76DA">
        <w:rPr>
          <w:sz w:val="20"/>
          <w:lang w:val="it-CH"/>
        </w:rPr>
        <w:t xml:space="preserve"> </w:t>
      </w:r>
      <w:hyperlink r:id="rId16" w:history="1">
        <w:r w:rsidR="004A76DA" w:rsidRPr="004A76DA">
          <w:rPr>
            <w:rStyle w:val="Hyperlink"/>
            <w:sz w:val="20"/>
            <w:lang w:val="it-CH"/>
          </w:rPr>
          <w:t>RS 231.1</w:t>
        </w:r>
      </w:hyperlink>
      <w:r>
        <w:rPr>
          <w:sz w:val="20"/>
          <w:lang w:val="it-CH"/>
        </w:rPr>
        <w:t>) e relativa ordinanza.</w:t>
      </w:r>
      <w:r>
        <w:rPr>
          <w:rFonts w:cs="Arial"/>
          <w:sz w:val="20"/>
          <w:lang w:val="it-CH"/>
        </w:rPr>
        <w:t xml:space="preserve"> </w:t>
      </w:r>
    </w:p>
    <w:p w14:paraId="21181583" w14:textId="4BF5C734" w:rsidR="00F750E8" w:rsidRDefault="00517F0E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60" w:lineRule="exact"/>
        <w:ind w:left="284" w:hanging="284"/>
        <w:rPr>
          <w:rFonts w:cs="Arial"/>
          <w:sz w:val="20"/>
          <w:lang w:val="it-CH"/>
        </w:rPr>
      </w:pPr>
      <w:r>
        <w:rPr>
          <w:sz w:val="20"/>
          <w:lang w:val="it-CH"/>
        </w:rPr>
        <w:t>Legge federale sui brevetti d'invenzione (legge sui brevetti, LBI;</w:t>
      </w:r>
      <w:r w:rsidR="004A76DA">
        <w:rPr>
          <w:sz w:val="20"/>
          <w:lang w:val="it-CH"/>
        </w:rPr>
        <w:t xml:space="preserve"> </w:t>
      </w:r>
      <w:hyperlink r:id="rId17" w:history="1">
        <w:r w:rsidR="004A76DA" w:rsidRPr="004A76DA">
          <w:rPr>
            <w:rStyle w:val="Hyperlink"/>
            <w:sz w:val="20"/>
            <w:lang w:val="it-CH"/>
          </w:rPr>
          <w:t>RS 232.14</w:t>
        </w:r>
      </w:hyperlink>
      <w:r>
        <w:rPr>
          <w:sz w:val="20"/>
          <w:lang w:val="it-CH"/>
        </w:rPr>
        <w:t>) e relativa ordinanza.</w:t>
      </w:r>
      <w:r>
        <w:rPr>
          <w:rFonts w:cs="Arial"/>
          <w:sz w:val="20"/>
          <w:lang w:val="it-CH"/>
        </w:rPr>
        <w:t xml:space="preserve"> </w:t>
      </w:r>
    </w:p>
    <w:p w14:paraId="33FE0AE6" w14:textId="77777777" w:rsidR="00F750E8" w:rsidRDefault="00F750E8">
      <w:pPr>
        <w:autoSpaceDE w:val="0"/>
        <w:autoSpaceDN w:val="0"/>
        <w:adjustRightInd w:val="0"/>
        <w:rPr>
          <w:rFonts w:cs="Arial"/>
          <w:sz w:val="20"/>
          <w:lang w:val="it-CH"/>
        </w:rPr>
      </w:pPr>
    </w:p>
    <w:p w14:paraId="33F4D7E5" w14:textId="77777777" w:rsidR="00F750E8" w:rsidRDefault="00F750E8">
      <w:pPr>
        <w:rPr>
          <w:noProof/>
          <w:sz w:val="20"/>
          <w:lang w:val="it-CH"/>
        </w:rPr>
      </w:pPr>
    </w:p>
    <w:p w14:paraId="530B4AD3" w14:textId="77777777" w:rsidR="00F750E8" w:rsidRDefault="00F750E8">
      <w:pPr>
        <w:rPr>
          <w:noProof/>
          <w:sz w:val="20"/>
          <w:lang w:val="it-CH"/>
        </w:rPr>
      </w:pPr>
    </w:p>
    <w:p w14:paraId="73426A4C" w14:textId="77777777" w:rsidR="00F750E8" w:rsidRDefault="00F750E8">
      <w:pPr>
        <w:rPr>
          <w:noProof/>
          <w:sz w:val="20"/>
          <w:lang w:val="it-CH"/>
        </w:rPr>
      </w:pPr>
    </w:p>
    <w:p w14:paraId="55F4EA28" w14:textId="77777777" w:rsidR="00F750E8" w:rsidRDefault="00517F0E">
      <w:pPr>
        <w:spacing w:line="260" w:lineRule="atLeast"/>
        <w:rPr>
          <w:rFonts w:cs="Arial"/>
          <w:b/>
          <w:sz w:val="26"/>
          <w:szCs w:val="26"/>
          <w:lang w:val="it-CH"/>
        </w:rPr>
      </w:pPr>
      <w:r>
        <w:rPr>
          <w:b/>
          <w:sz w:val="26"/>
          <w:szCs w:val="24"/>
          <w:lang w:val="it-CH"/>
        </w:rPr>
        <w:t>Basi giuridiche della presente domanda</w:t>
      </w:r>
      <w:r>
        <w:rPr>
          <w:rFonts w:cs="Arial"/>
          <w:b/>
          <w:sz w:val="26"/>
          <w:szCs w:val="26"/>
          <w:lang w:val="it-CH"/>
        </w:rPr>
        <w:t xml:space="preserve"> </w:t>
      </w:r>
    </w:p>
    <w:p w14:paraId="2FC7E6CF" w14:textId="77777777" w:rsidR="00F750E8" w:rsidRDefault="00F750E8">
      <w:pPr>
        <w:rPr>
          <w:noProof/>
          <w:sz w:val="20"/>
          <w:lang w:val="it-CH"/>
        </w:rPr>
      </w:pPr>
    </w:p>
    <w:p w14:paraId="22EE6AB8" w14:textId="77777777" w:rsidR="00F750E8" w:rsidRDefault="00517F0E">
      <w:pPr>
        <w:autoSpaceDE w:val="0"/>
        <w:autoSpaceDN w:val="0"/>
        <w:adjustRightInd w:val="0"/>
        <w:rPr>
          <w:rFonts w:cs="Arial"/>
          <w:sz w:val="20"/>
          <w:lang w:val="it-CH"/>
        </w:rPr>
      </w:pPr>
      <w:r>
        <w:rPr>
          <w:sz w:val="20"/>
          <w:lang w:val="it-CH"/>
        </w:rPr>
        <w:t>La presente domanda poggia sulle seguenti basi giuridiche (selezionare la casella opportuna, è possibile selezionare più caselle):</w:t>
      </w:r>
    </w:p>
    <w:p w14:paraId="2F80CE51" w14:textId="77777777" w:rsidR="00F750E8" w:rsidRDefault="00F750E8">
      <w:pPr>
        <w:autoSpaceDE w:val="0"/>
        <w:autoSpaceDN w:val="0"/>
        <w:adjustRightInd w:val="0"/>
        <w:rPr>
          <w:rFonts w:cs="Arial"/>
          <w:sz w:val="20"/>
          <w:lang w:val="it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"/>
        <w:gridCol w:w="9769"/>
      </w:tblGrid>
      <w:tr w:rsidR="00F750E8" w:rsidRPr="00601B25" w14:paraId="5BA0457F" w14:textId="77777777">
        <w:trPr>
          <w:trHeight w:hRule="exact" w:val="567"/>
        </w:trPr>
        <w:tc>
          <w:tcPr>
            <w:tcW w:w="42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uto"/>
            <w:vAlign w:val="center"/>
          </w:tcPr>
          <w:bookmarkStart w:id="0" w:name="_GoBack"/>
          <w:p w14:paraId="7B77B91D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9959" w:type="dxa"/>
            <w:tcBorders>
              <w:top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057683" w14:textId="77777777" w:rsidR="00F750E8" w:rsidRDefault="00517F0E">
            <w:pPr>
              <w:spacing w:line="260" w:lineRule="exact"/>
              <w:rPr>
                <w:noProof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Legge sulla protezione dei marchi (art. 71 LPM)</w:t>
            </w:r>
          </w:p>
        </w:tc>
      </w:tr>
      <w:tr w:rsidR="00F750E8" w:rsidRPr="00601B25" w14:paraId="568B94D0" w14:textId="77777777">
        <w:trPr>
          <w:trHeight w:hRule="exact" w:val="567"/>
        </w:trPr>
        <w:tc>
          <w:tcPr>
            <w:tcW w:w="42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E970509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9959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72A8F352" w14:textId="77777777" w:rsidR="00F750E8" w:rsidRDefault="00517F0E">
            <w:pPr>
              <w:spacing w:line="260" w:lineRule="atLeast"/>
              <w:rPr>
                <w:noProof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Legge sul design (art. 47 LDes)</w:t>
            </w:r>
          </w:p>
        </w:tc>
      </w:tr>
      <w:tr w:rsidR="00F750E8" w:rsidRPr="00601B25" w14:paraId="7E484EAE" w14:textId="77777777">
        <w:trPr>
          <w:trHeight w:hRule="exact" w:val="567"/>
        </w:trPr>
        <w:tc>
          <w:tcPr>
            <w:tcW w:w="42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3D8CB80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9959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6F03C277" w14:textId="77777777" w:rsidR="00F750E8" w:rsidRDefault="00517F0E">
            <w:pPr>
              <w:spacing w:line="260" w:lineRule="exact"/>
              <w:rPr>
                <w:noProof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Legge sul diritto d'autore (art. 76 LDA)</w:t>
            </w:r>
          </w:p>
        </w:tc>
      </w:tr>
      <w:tr w:rsidR="00F750E8" w:rsidRPr="00601B25" w14:paraId="4570A880" w14:textId="77777777">
        <w:trPr>
          <w:trHeight w:hRule="exact" w:val="567"/>
        </w:trPr>
        <w:tc>
          <w:tcPr>
            <w:tcW w:w="426" w:type="dxa"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14:paraId="36FF685D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995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539B10" w14:textId="77777777" w:rsidR="00F750E8" w:rsidRDefault="00517F0E">
            <w:pPr>
              <w:spacing w:line="260" w:lineRule="exact"/>
              <w:rPr>
                <w:noProof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Legge sui brevetti (art. 86b LBI)</w:t>
            </w:r>
          </w:p>
        </w:tc>
      </w:tr>
    </w:tbl>
    <w:p w14:paraId="0DFD21BA" w14:textId="77777777" w:rsidR="00F750E8" w:rsidRDefault="00F750E8">
      <w:pPr>
        <w:rPr>
          <w:noProof/>
          <w:sz w:val="20"/>
          <w:lang w:val="it-CH"/>
        </w:rPr>
      </w:pPr>
    </w:p>
    <w:p w14:paraId="43038D46" w14:textId="77777777" w:rsidR="00F750E8" w:rsidRDefault="00517F0E">
      <w:pPr>
        <w:spacing w:line="260" w:lineRule="atLeast"/>
        <w:rPr>
          <w:rFonts w:cs="Arial"/>
          <w:sz w:val="20"/>
          <w:lang w:val="it-CH"/>
        </w:rPr>
      </w:pPr>
      <w:r>
        <w:rPr>
          <w:rFonts w:cs="Arial"/>
          <w:lang w:val="it-CH"/>
        </w:rPr>
        <w:br w:type="page"/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681"/>
        <w:gridCol w:w="2197"/>
        <w:gridCol w:w="2796"/>
      </w:tblGrid>
      <w:tr w:rsidR="00F750E8" w14:paraId="3DA4D455" w14:textId="77777777">
        <w:trPr>
          <w:trHeight w:val="692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A4F92D0" w14:textId="77777777" w:rsidR="00F750E8" w:rsidRDefault="00517F0E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6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9C03457" w14:textId="77777777" w:rsidR="00F750E8" w:rsidRDefault="00517F0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b/>
                <w:sz w:val="28"/>
                <w:szCs w:val="24"/>
                <w:lang w:val="it-CH"/>
              </w:rPr>
              <w:t>Richiedente</w:t>
            </w:r>
          </w:p>
        </w:tc>
      </w:tr>
      <w:tr w:rsidR="00F750E8" w14:paraId="387213C7" w14:textId="77777777">
        <w:trPr>
          <w:trHeight w:val="691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77729BD7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1.1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02D17494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b/>
                <w:sz w:val="20"/>
                <w:lang w:val="it-CH"/>
              </w:rPr>
              <w:t>Indirizzo esatto del richiedente</w:t>
            </w:r>
          </w:p>
        </w:tc>
      </w:tr>
      <w:tr w:rsidR="00F750E8" w14:paraId="709ABA55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6D941D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14:paraId="05D7C659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E10572" w14:textId="77777777" w:rsidR="00F750E8" w:rsidRDefault="00F750E8">
            <w:pPr>
              <w:spacing w:line="260" w:lineRule="atLeast"/>
              <w:rPr>
                <w:rFonts w:cs="Arial"/>
                <w:color w:val="3366FF"/>
                <w:sz w:val="20"/>
              </w:rPr>
            </w:pPr>
          </w:p>
        </w:tc>
      </w:tr>
      <w:tr w:rsidR="00F750E8" w:rsidRPr="00601B25" w14:paraId="633672BD" w14:textId="77777777">
        <w:trPr>
          <w:trHeight w:hRule="exact" w:val="3662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</w:tcPr>
          <w:p w14:paraId="7AEB3980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46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09CF9F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indirizzo del richiedente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«indirizzo del richiedente»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93" w:type="dxa"/>
            <w:gridSpan w:val="2"/>
            <w:tcBorders>
              <w:top w:val="nil"/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6EE4CB" w14:textId="77777777" w:rsidR="00F750E8" w:rsidRDefault="00517F0E">
            <w:pPr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Possono presentare una domanda:</w:t>
            </w:r>
          </w:p>
          <w:p w14:paraId="754C3E5F" w14:textId="77777777" w:rsidR="00F750E8" w:rsidRDefault="00517F0E">
            <w:pPr>
              <w:spacing w:after="120"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i titolari di un diritto, determinati titolari di una licenza e determinate associazioni professionali o economiche e i loro rappresentanti (le persone fisiche e giuridiche con residenza risp. sede all'estero sono di principio soggette alla rappresentanza obbligatoria, v. cifra 1.2).</w:t>
            </w:r>
          </w:p>
          <w:p w14:paraId="0901C1D2" w14:textId="77777777" w:rsidR="00F750E8" w:rsidRDefault="00517F0E">
            <w:pPr>
              <w:spacing w:after="120"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I diritti di proprietà intellettuale devono valere in Svizzera.</w:t>
            </w:r>
          </w:p>
          <w:p w14:paraId="237539C8" w14:textId="77777777" w:rsidR="00F750E8" w:rsidRDefault="00517F0E">
            <w:pPr>
              <w:spacing w:line="260" w:lineRule="atLeast"/>
              <w:rPr>
                <w:rFonts w:cs="Arial"/>
                <w:color w:val="3366FF"/>
                <w:sz w:val="20"/>
                <w:lang w:val="it-CH"/>
              </w:rPr>
            </w:pPr>
            <w:bookmarkStart w:id="5" w:name="Text2"/>
            <w:r>
              <w:rPr>
                <w:color w:val="0000FF"/>
                <w:sz w:val="20"/>
                <w:lang w:val="it-CH"/>
              </w:rPr>
              <w:t>La domanda d'intervento può essere presentata per un numero indefinito di marchi/brevetti/diritti d'autore/design (con un unico modulo)</w:t>
            </w:r>
            <w:bookmarkEnd w:id="5"/>
            <w:r>
              <w:rPr>
                <w:color w:val="0000FF"/>
                <w:sz w:val="20"/>
                <w:lang w:val="it-CH"/>
              </w:rPr>
              <w:t>.</w:t>
            </w:r>
          </w:p>
        </w:tc>
      </w:tr>
      <w:tr w:rsidR="00F750E8" w:rsidRPr="00601B25" w14:paraId="7BB3FD2B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ADCA8A2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4681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</w:tcPr>
          <w:p w14:paraId="3E3E1EE0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03350E9" w14:textId="77777777" w:rsidR="00F750E8" w:rsidRDefault="00F750E8">
            <w:pPr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</w:p>
        </w:tc>
      </w:tr>
      <w:tr w:rsidR="00F750E8" w:rsidRPr="00601B25" w14:paraId="0C5313C8" w14:textId="77777777">
        <w:trPr>
          <w:trHeight w:val="694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30444A5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15CA48AF" w14:textId="77777777" w:rsidR="00F750E8" w:rsidRDefault="00517F0E">
            <w:pPr>
              <w:spacing w:line="260" w:lineRule="atLeast"/>
              <w:rPr>
                <w:rFonts w:cs="Arial"/>
                <w:b/>
                <w:color w:val="3366FF"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Prove dell'esistenza dei diritti e della legittimazione ad agire</w:t>
            </w:r>
          </w:p>
        </w:tc>
      </w:tr>
      <w:tr w:rsidR="00F750E8" w:rsidRPr="00601B25" w14:paraId="4F619AEA" w14:textId="77777777">
        <w:trPr>
          <w:trHeight w:val="4741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2A8797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6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0A4F0" w14:textId="77777777" w:rsidR="00F750E8" w:rsidRDefault="00517F0E">
            <w:pPr>
              <w:spacing w:line="260" w:lineRule="atLeas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Documenti che provano l'esistenza dei diritti e chi ne è beneficiario: </w:t>
            </w:r>
          </w:p>
          <w:p w14:paraId="39E47968" w14:textId="77777777" w:rsidR="00F750E8" w:rsidRDefault="00517F0E">
            <w:pPr>
              <w:pStyle w:val="Default"/>
              <w:numPr>
                <w:ilvl w:val="0"/>
                <w:numId w:val="1"/>
              </w:numPr>
              <w:tabs>
                <w:tab w:val="clear" w:pos="540"/>
                <w:tab w:val="num" w:pos="190"/>
              </w:tabs>
              <w:spacing w:line="260" w:lineRule="atLeast"/>
              <w:ind w:left="190" w:hanging="190"/>
              <w:rPr>
                <w:color w:val="auto"/>
                <w:sz w:val="20"/>
                <w:szCs w:val="20"/>
                <w:lang w:val="it-CH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it-CH"/>
              </w:rPr>
              <w:t>Marchi, design e brevetti: copia del certificato di registrazione (diritto svizzero o internazionale con estensione della protezione per la Svizzera) o del certificato di deposito rilasciato dall'IPI, risp. dall'OMPI.</w:t>
            </w:r>
          </w:p>
          <w:p w14:paraId="0D126C1E" w14:textId="77777777" w:rsidR="00F750E8" w:rsidRDefault="00517F0E">
            <w:pPr>
              <w:pStyle w:val="Default"/>
              <w:numPr>
                <w:ilvl w:val="0"/>
                <w:numId w:val="1"/>
              </w:numPr>
              <w:tabs>
                <w:tab w:val="clear" w:pos="540"/>
                <w:tab w:val="num" w:pos="190"/>
              </w:tabs>
              <w:spacing w:line="260" w:lineRule="atLeast"/>
              <w:ind w:left="190" w:hanging="190"/>
              <w:rPr>
                <w:color w:val="auto"/>
                <w:sz w:val="20"/>
                <w:szCs w:val="20"/>
                <w:lang w:val="it-CH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it-CH"/>
              </w:rPr>
              <w:t>Diritto d'autore o diritti di protezione affini: indicazioni che provino l'esistenza di tali diritti.</w:t>
            </w:r>
          </w:p>
          <w:p w14:paraId="16CA6C81" w14:textId="77777777" w:rsidR="00F750E8" w:rsidRDefault="00517F0E">
            <w:pPr>
              <w:pStyle w:val="Default"/>
              <w:numPr>
                <w:ilvl w:val="0"/>
                <w:numId w:val="1"/>
              </w:numPr>
              <w:tabs>
                <w:tab w:val="clear" w:pos="540"/>
                <w:tab w:val="num" w:pos="190"/>
              </w:tabs>
              <w:spacing w:after="120" w:line="260" w:lineRule="atLeast"/>
              <w:ind w:left="190" w:hanging="190"/>
              <w:rPr>
                <w:color w:val="auto"/>
                <w:sz w:val="20"/>
                <w:szCs w:val="20"/>
                <w:lang w:val="it-CH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it-CH"/>
              </w:rPr>
              <w:t>Diritti acquisiti: contratto che provi il trasferimento dei diritti.</w:t>
            </w:r>
          </w:p>
          <w:p w14:paraId="6EB14DC7" w14:textId="77777777" w:rsidR="00F750E8" w:rsidRDefault="00517F0E">
            <w:pPr>
              <w:spacing w:line="260" w:lineRule="atLeas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Documento supplementare per le domande presentate dai titolari di una licenza:</w:t>
            </w:r>
          </w:p>
          <w:p w14:paraId="2301BEFC" w14:textId="77777777" w:rsidR="00F750E8" w:rsidRDefault="00517F0E">
            <w:pPr>
              <w:pStyle w:val="Default"/>
              <w:numPr>
                <w:ilvl w:val="0"/>
                <w:numId w:val="1"/>
              </w:numPr>
              <w:tabs>
                <w:tab w:val="clear" w:pos="540"/>
                <w:tab w:val="num" w:pos="190"/>
              </w:tabs>
              <w:spacing w:after="120" w:line="260" w:lineRule="atLeast"/>
              <w:ind w:left="190" w:hanging="190"/>
              <w:rPr>
                <w:color w:val="auto"/>
                <w:sz w:val="20"/>
                <w:szCs w:val="20"/>
                <w:lang w:val="it-CH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it-CH"/>
              </w:rPr>
              <w:t>Contratto di licenza che provi l'esistenza di una licenza esclusiva in Svizzera. Una licenza esclusiva autorizza il titolare ad escludere terzi dall'utilizzo del titolo di protezione</w:t>
            </w:r>
            <w:r>
              <w:rPr>
                <w:color w:val="auto"/>
                <w:sz w:val="20"/>
                <w:szCs w:val="20"/>
                <w:lang w:val="it-CH"/>
              </w:rPr>
              <w:t>.</w:t>
            </w:r>
          </w:p>
          <w:p w14:paraId="15088E69" w14:textId="77777777" w:rsidR="00F750E8" w:rsidRDefault="00517F0E">
            <w:pPr>
              <w:pStyle w:val="Default"/>
              <w:spacing w:line="260" w:lineRule="atLeast"/>
              <w:rPr>
                <w:color w:val="auto"/>
                <w:sz w:val="20"/>
                <w:szCs w:val="20"/>
                <w:lang w:val="it-CH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it-CH"/>
              </w:rPr>
              <w:t>Documento supplementare per le domande presentate da associazioni professionali o economiche nell'ambito del diritto dei marchi:</w:t>
            </w:r>
          </w:p>
          <w:p w14:paraId="044C02DA" w14:textId="77777777" w:rsidR="00F750E8" w:rsidRDefault="00517F0E">
            <w:pPr>
              <w:pStyle w:val="Default"/>
              <w:numPr>
                <w:ilvl w:val="0"/>
                <w:numId w:val="1"/>
              </w:numPr>
              <w:tabs>
                <w:tab w:val="clear" w:pos="540"/>
                <w:tab w:val="num" w:pos="190"/>
              </w:tabs>
              <w:spacing w:line="260" w:lineRule="atLeast"/>
              <w:ind w:left="190" w:hanging="190"/>
              <w:rPr>
                <w:sz w:val="20"/>
                <w:szCs w:val="20"/>
                <w:lang w:val="it-CH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it-CH"/>
              </w:rPr>
              <w:t>Statuti che le autorizzano a difendere gli interessi economici dei loro membri (v. art. 56 LPM).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61B37" w14:textId="77777777" w:rsidR="00F750E8" w:rsidRDefault="00517F0E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b/>
                <w:color w:val="0000FF"/>
                <w:sz w:val="20"/>
                <w:lang w:val="it-CH"/>
              </w:rPr>
              <w:t>Allegati da 1a a 1x:</w:t>
            </w:r>
          </w:p>
          <w:p w14:paraId="321F0BC3" w14:textId="77777777" w:rsidR="00F750E8" w:rsidRDefault="00F750E8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</w:p>
          <w:p w14:paraId="6C12F833" w14:textId="77777777" w:rsidR="00F750E8" w:rsidRDefault="00517F0E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Certificato di registrazione e sim., contratto di trasferimento dei diritti.</w:t>
            </w:r>
          </w:p>
          <w:p w14:paraId="2EC8BDDB" w14:textId="77777777" w:rsidR="00F750E8" w:rsidRDefault="00F750E8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</w:p>
          <w:p w14:paraId="662841D0" w14:textId="77777777" w:rsidR="00F750E8" w:rsidRDefault="00F750E8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</w:p>
          <w:p w14:paraId="3171BECD" w14:textId="77777777" w:rsidR="00F750E8" w:rsidRDefault="00F750E8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</w:p>
          <w:p w14:paraId="73B18A13" w14:textId="77777777" w:rsidR="00F750E8" w:rsidRDefault="00F750E8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</w:p>
          <w:p w14:paraId="7D0ADF4E" w14:textId="77777777" w:rsidR="00F750E8" w:rsidRDefault="00517F0E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In tale caso anche contratto di licenza.</w:t>
            </w:r>
          </w:p>
          <w:p w14:paraId="25259C76" w14:textId="77777777" w:rsidR="00F750E8" w:rsidRDefault="00F750E8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</w:p>
          <w:p w14:paraId="2EF02EB7" w14:textId="77777777" w:rsidR="00F750E8" w:rsidRDefault="00F750E8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</w:p>
          <w:p w14:paraId="4F3CDFC5" w14:textId="77777777" w:rsidR="00F750E8" w:rsidRDefault="00517F0E">
            <w:pPr>
              <w:spacing w:line="260" w:lineRule="exact"/>
              <w:rPr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In tale caso anche statuti.</w:t>
            </w:r>
          </w:p>
          <w:p w14:paraId="6D6178BB" w14:textId="77777777" w:rsidR="00F750E8" w:rsidRDefault="00F750E8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</w:p>
        </w:tc>
      </w:tr>
      <w:tr w:rsidR="00F750E8" w:rsidRPr="00601B25" w14:paraId="13A831B8" w14:textId="77777777">
        <w:trPr>
          <w:trHeight w:hRule="exact" w:val="692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6E80DBF2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1.2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6082C40E" w14:textId="77777777" w:rsidR="00F750E8" w:rsidRDefault="00517F0E">
            <w:pPr>
              <w:spacing w:line="260" w:lineRule="atLeast"/>
              <w:rPr>
                <w:rFonts w:cs="Arial"/>
                <w:color w:val="3366FF"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 xml:space="preserve">Se la domanda è presentata da un rappresentante: indirizzo esatto del </w:t>
            </w:r>
            <w:bookmarkStart w:id="6" w:name="OLE_LINK1"/>
            <w:bookmarkStart w:id="7" w:name="OLE_LINK2"/>
            <w:r>
              <w:rPr>
                <w:b/>
                <w:sz w:val="20"/>
                <w:lang w:val="it-CH"/>
              </w:rPr>
              <w:t>rappresentante</w:t>
            </w:r>
            <w:bookmarkEnd w:id="6"/>
            <w:bookmarkEnd w:id="7"/>
          </w:p>
        </w:tc>
      </w:tr>
      <w:tr w:rsidR="00F750E8" w:rsidRPr="00601B25" w14:paraId="1ADE9653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881126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14:paraId="1D06A637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23436E" w14:textId="77777777" w:rsidR="00F750E8" w:rsidRDefault="00F750E8">
            <w:pPr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</w:p>
        </w:tc>
      </w:tr>
      <w:tr w:rsidR="00F750E8" w:rsidRPr="00601B25" w14:paraId="1B497A5D" w14:textId="77777777">
        <w:trPr>
          <w:trHeight w:hRule="exact" w:val="206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</w:tcPr>
          <w:p w14:paraId="6839ACF1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46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7AC7BA3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indirizzo del rappresentante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«indirizzo del rappresentante»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93" w:type="dxa"/>
            <w:gridSpan w:val="2"/>
            <w:tcBorders>
              <w:top w:val="nil"/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0FC6C5" w14:textId="77777777" w:rsidR="00F750E8" w:rsidRDefault="00517F0E">
            <w:pPr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Le persone fisiche e giuridiche con residenza, risp. sede all'estero devono di principio nominare un rappresentante residente in Svizzera (rappresentanza obbligatoria), negli altri casi il ricorso a un rappresentante è facoltativo.</w:t>
            </w:r>
          </w:p>
        </w:tc>
      </w:tr>
      <w:tr w:rsidR="00F750E8" w:rsidRPr="00601B25" w14:paraId="129C2DF3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CE812EE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4681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</w:tcPr>
          <w:p w14:paraId="1E2B29CD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8EF6254" w14:textId="77777777" w:rsidR="00F750E8" w:rsidRDefault="00F750E8">
            <w:pPr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</w:p>
        </w:tc>
      </w:tr>
      <w:tr w:rsidR="00F750E8" w:rsidRPr="00601B25" w14:paraId="63772B79" w14:textId="77777777">
        <w:trPr>
          <w:trHeight w:val="692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C9B7974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438F1721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Documento relativo al rappresentante: procura del rappresentante</w:t>
            </w:r>
            <w:r>
              <w:rPr>
                <w:rFonts w:cs="Arial"/>
                <w:b/>
                <w:sz w:val="20"/>
                <w:lang w:val="it-CH"/>
              </w:rPr>
              <w:t xml:space="preserve"> </w:t>
            </w:r>
          </w:p>
        </w:tc>
      </w:tr>
      <w:tr w:rsidR="00F750E8" w:rsidRPr="00601B25" w14:paraId="04B15687" w14:textId="77777777">
        <w:trPr>
          <w:trHeight w:val="1106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CB9CAB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46328D" w14:textId="77777777" w:rsidR="00F750E8" w:rsidRDefault="00517F0E">
            <w:pPr>
              <w:pStyle w:val="Default"/>
              <w:spacing w:line="260" w:lineRule="atLeast"/>
              <w:rPr>
                <w:color w:val="auto"/>
                <w:sz w:val="20"/>
                <w:szCs w:val="20"/>
                <w:lang w:val="it-CH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it-CH"/>
              </w:rPr>
              <w:t>Se la domanda è presentata da un rappresentante, è necessario allegare una procura corrispondente.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E0A64" w14:textId="77777777" w:rsidR="00F750E8" w:rsidRDefault="00517F0E">
            <w:pPr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 xml:space="preserve">Allegare la procura come </w:t>
            </w:r>
            <w:r>
              <w:rPr>
                <w:b/>
                <w:color w:val="0000FF"/>
                <w:sz w:val="20"/>
                <w:lang w:val="it-CH"/>
              </w:rPr>
              <w:t>Allegato 2.</w:t>
            </w:r>
          </w:p>
        </w:tc>
      </w:tr>
    </w:tbl>
    <w:p w14:paraId="2251355D" w14:textId="77777777" w:rsidR="00F750E8" w:rsidRDefault="00517F0E">
      <w:pPr>
        <w:rPr>
          <w:sz w:val="20"/>
          <w:lang w:val="it-CH"/>
        </w:rPr>
      </w:pPr>
      <w:r>
        <w:rPr>
          <w:sz w:val="20"/>
          <w:lang w:val="it-CH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0"/>
        <w:gridCol w:w="2160"/>
      </w:tblGrid>
      <w:tr w:rsidR="00F750E8" w14:paraId="26C66FD3" w14:textId="77777777">
        <w:trPr>
          <w:trHeight w:val="69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078ECBB" w14:textId="77777777" w:rsidR="00F750E8" w:rsidRDefault="00517F0E">
            <w:pPr>
              <w:spacing w:line="26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lang w:val="it-CH"/>
              </w:rPr>
              <w:br w:type="page"/>
            </w:r>
            <w:r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A1E8166" w14:textId="77777777" w:rsidR="00F750E8" w:rsidRDefault="00517F0E">
            <w:pPr>
              <w:spacing w:line="260" w:lineRule="atLeast"/>
              <w:rPr>
                <w:rFonts w:cs="Arial"/>
              </w:rPr>
            </w:pPr>
            <w:r>
              <w:rPr>
                <w:b/>
                <w:sz w:val="28"/>
                <w:szCs w:val="24"/>
                <w:lang w:val="it-CH"/>
              </w:rPr>
              <w:t>Indizi di un'infrazione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F56FA1F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color w:val="0000FF"/>
              </w:rPr>
            </w:pPr>
          </w:p>
        </w:tc>
      </w:tr>
      <w:tr w:rsidR="00F750E8" w:rsidRPr="00601B25" w14:paraId="6806AD30" w14:textId="77777777">
        <w:trPr>
          <w:trHeight w:val="383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CAF18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60375" w14:textId="6F6A75A1" w:rsidR="00F750E8" w:rsidRDefault="00517F0E">
            <w:pPr>
              <w:spacing w:after="120" w:line="260" w:lineRule="exact"/>
              <w:rPr>
                <w:sz w:val="20"/>
                <w:lang w:val="it-CH"/>
              </w:rPr>
            </w:pPr>
            <w:r w:rsidRPr="00692A39">
              <w:rPr>
                <w:sz w:val="20"/>
                <w:lang w:val="it-CH"/>
              </w:rPr>
              <w:t>L</w:t>
            </w:r>
            <w:r>
              <w:rPr>
                <w:sz w:val="20"/>
                <w:lang w:val="it-CH"/>
              </w:rPr>
              <w:t xml:space="preserve">'Ufficio federale della dogana e della sicurezza dei confini accoglie esclusivamente le domande che riguardano l'importazione, l'esportazione e il transito di merci </w:t>
            </w:r>
          </w:p>
          <w:p w14:paraId="600F943E" w14:textId="77777777" w:rsidR="00F750E8" w:rsidRDefault="00517F0E">
            <w:pPr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…illecitamente contrassegnate con un marchio o un'indicazione di provenienza</w:t>
            </w:r>
          </w:p>
          <w:p w14:paraId="50B6E836" w14:textId="77777777" w:rsidR="00F750E8" w:rsidRDefault="00517F0E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e/o</w:t>
            </w:r>
            <w:r>
              <w:rPr>
                <w:rFonts w:cs="Arial"/>
                <w:color w:val="0000FF"/>
                <w:sz w:val="20"/>
                <w:lang w:val="it-CH"/>
              </w:rPr>
              <w:t xml:space="preserve"> </w:t>
            </w:r>
          </w:p>
          <w:p w14:paraId="13F749B8" w14:textId="77777777" w:rsidR="00F750E8" w:rsidRDefault="00517F0E">
            <w:pPr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…fabbricate sulla base di un design registrato</w:t>
            </w:r>
          </w:p>
          <w:p w14:paraId="10D3D31E" w14:textId="77777777" w:rsidR="00F750E8" w:rsidRDefault="00517F0E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e/o</w:t>
            </w:r>
            <w:r>
              <w:rPr>
                <w:rFonts w:cs="Arial"/>
                <w:color w:val="0000FF"/>
                <w:sz w:val="20"/>
                <w:lang w:val="it-CH"/>
              </w:rPr>
              <w:t xml:space="preserve"> </w:t>
            </w:r>
          </w:p>
          <w:p w14:paraId="2956CD03" w14:textId="77777777" w:rsidR="00F750E8" w:rsidRDefault="00517F0E">
            <w:pPr>
              <w:spacing w:line="260" w:lineRule="exac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…la cui diffusione è contraria alla legislazione svizzera in materia di diritto d'autore e diritti di protezione affini</w:t>
            </w:r>
          </w:p>
          <w:p w14:paraId="0203BEE4" w14:textId="77777777" w:rsidR="00F750E8" w:rsidRDefault="00517F0E">
            <w:pPr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e/o</w:t>
            </w:r>
            <w:r>
              <w:rPr>
                <w:rFonts w:cs="Arial"/>
                <w:color w:val="0000FF"/>
                <w:sz w:val="20"/>
                <w:lang w:val="it-CH"/>
              </w:rPr>
              <w:t xml:space="preserve"> </w:t>
            </w:r>
          </w:p>
          <w:p w14:paraId="64BED94A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sz w:val="20"/>
                <w:lang w:val="it-CH"/>
              </w:rPr>
              <w:t>…protette da un brevetto valido in Svizzera.</w:t>
            </w:r>
            <w:r>
              <w:rPr>
                <w:color w:val="FF0000"/>
                <w:sz w:val="20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Ricordiamo che il transito non può essere impedito se il titolare del brevetto non ha il diritto di vietare l'importazione nel Paese di destinazione.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A2C906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it-CH"/>
              </w:rPr>
            </w:pPr>
          </w:p>
        </w:tc>
      </w:tr>
      <w:tr w:rsidR="00F750E8" w14:paraId="2674A371" w14:textId="77777777">
        <w:trPr>
          <w:trHeight w:hRule="exact" w:val="692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32F0B9D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EDD6592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  <w:lang w:val="it-CH"/>
              </w:rPr>
              <w:t>Prove/indizi di un'infrazione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2E8E5C38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</w:tr>
      <w:tr w:rsidR="00F750E8" w14:paraId="0B521446" w14:textId="77777777">
        <w:trPr>
          <w:trHeight w:hRule="exact" w:val="57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AEEA62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62A49E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</w:tr>
      <w:tr w:rsidR="00F750E8" w:rsidRPr="00601B25" w14:paraId="092072D7" w14:textId="77777777">
        <w:trPr>
          <w:trHeight w:hRule="exact" w:val="2681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  <w:vAlign w:val="center"/>
          </w:tcPr>
          <w:p w14:paraId="66E070DB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7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B5680F0" w14:textId="77777777" w:rsidR="00F750E8" w:rsidRDefault="00517F0E">
            <w:pPr>
              <w:spacing w:before="120" w:after="120"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Prove/indizi di un'infrazione</w:t>
            </w:r>
          </w:p>
          <w:p w14:paraId="509D48EF" w14:textId="77777777" w:rsidR="00F750E8" w:rsidRDefault="00517F0E">
            <w:pPr>
              <w:spacing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(ad es. informazioni relative a contraffazioni emerse nel mercato svizzero)</w:t>
            </w:r>
          </w:p>
          <w:p w14:paraId="3D03D92F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prove/indizi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«prove/indizi»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AFAA2D" w14:textId="77777777" w:rsidR="00F750E8" w:rsidRDefault="00517F0E">
            <w:pPr>
              <w:spacing w:line="260" w:lineRule="atLeast"/>
              <w:rPr>
                <w:rFonts w:cs="Arial"/>
                <w:color w:val="3366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 xml:space="preserve">Inserire le informazioni a sinistra e/o aggiungerle come </w:t>
            </w:r>
            <w:r>
              <w:rPr>
                <w:b/>
                <w:color w:val="0000FF"/>
                <w:sz w:val="20"/>
                <w:lang w:val="it-CH"/>
              </w:rPr>
              <w:t>Allegato 3.</w:t>
            </w:r>
          </w:p>
        </w:tc>
      </w:tr>
      <w:tr w:rsidR="00F750E8" w:rsidRPr="00601B25" w14:paraId="7ABC0848" w14:textId="77777777">
        <w:trPr>
          <w:trHeight w:hRule="exact" w:val="57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E26A90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1EE297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79140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it-CH"/>
              </w:rPr>
            </w:pPr>
          </w:p>
        </w:tc>
      </w:tr>
    </w:tbl>
    <w:p w14:paraId="1A96AFAA" w14:textId="77777777" w:rsidR="00F750E8" w:rsidRDefault="00F750E8">
      <w:pPr>
        <w:rPr>
          <w:sz w:val="20"/>
          <w:lang w:val="it-CH"/>
        </w:rPr>
      </w:pPr>
    </w:p>
    <w:p w14:paraId="21DDC9D4" w14:textId="77777777" w:rsidR="00F750E8" w:rsidRDefault="00F750E8">
      <w:pPr>
        <w:rPr>
          <w:sz w:val="20"/>
          <w:lang w:val="it-CH"/>
        </w:rPr>
      </w:pPr>
    </w:p>
    <w:tbl>
      <w:tblPr>
        <w:tblpPr w:leftFromText="141" w:rightFromText="141" w:vertAnchor="text" w:horzAnchor="margin" w:tblpY="-78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547"/>
        <w:gridCol w:w="2116"/>
      </w:tblGrid>
      <w:tr w:rsidR="00F750E8" w:rsidRPr="00601B25" w14:paraId="254CF6BA" w14:textId="77777777">
        <w:trPr>
          <w:trHeight w:val="692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4947EEA" w14:textId="77777777" w:rsidR="00F750E8" w:rsidRDefault="00517F0E">
            <w:pPr>
              <w:spacing w:line="260" w:lineRule="atLeast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96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FD5B9FD" w14:textId="77777777" w:rsidR="00F750E8" w:rsidRDefault="00517F0E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val="it-CH"/>
              </w:rPr>
            </w:pPr>
            <w:r>
              <w:rPr>
                <w:lang w:val="it-CH"/>
              </w:rPr>
              <w:br w:type="page"/>
            </w:r>
            <w:r>
              <w:rPr>
                <w:b/>
                <w:sz w:val="28"/>
                <w:szCs w:val="24"/>
                <w:lang w:val="it-CH"/>
              </w:rPr>
              <w:t>Merci coperte dall'intervento dell'Amministrazione delle dogane</w:t>
            </w:r>
          </w:p>
        </w:tc>
      </w:tr>
      <w:tr w:rsidR="00F750E8" w:rsidRPr="00601B25" w14:paraId="1C023049" w14:textId="77777777">
        <w:trPr>
          <w:trHeight w:val="2545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212EB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C7094" w14:textId="622F93D4" w:rsidR="00F750E8" w:rsidRDefault="00517F0E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Per aiutare l'Ufficio federale della dogana e della sicurezza dei confini a riconoscere le merci coperte dall'intervento è indispensabile fornire il maggior numero di informazioni possibile (designazione della merce, descrizione della merce, elenco degli importatori).</w:t>
            </w:r>
          </w:p>
          <w:p w14:paraId="6037A1E0" w14:textId="56470D0C" w:rsidR="00F750E8" w:rsidRDefault="00517F0E">
            <w:pPr>
              <w:spacing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L'Ufficio federale della dogana e della sicurezza dei confini chiede in particolare che la descrizione sia fornita in tedesco, francese e italiano e in formato elettronico.</w:t>
            </w:r>
          </w:p>
          <w:p w14:paraId="5149EC7C" w14:textId="77777777" w:rsidR="00F750E8" w:rsidRDefault="00517F0E">
            <w:pPr>
              <w:spacing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La domanda d'intervento può riguardare un numero indefinito di merci. Se le merci sono più di due la tabella 3.2 può essere copiata a piacere e inserita nel modulo. È necessario indicare l'elenco degli importatori (tabella 3.1) per ogni singola merce solo se variano i percorsi di trasporto (farne una copia e allegare solo in questo caso).</w:t>
            </w:r>
            <w:r>
              <w:rPr>
                <w:rFonts w:cs="Arial"/>
                <w:sz w:val="20"/>
                <w:lang w:val="it-CH"/>
              </w:rPr>
              <w:t xml:space="preserve"> </w:t>
            </w:r>
          </w:p>
        </w:tc>
      </w:tr>
      <w:tr w:rsidR="00F750E8" w14:paraId="7E48F8A1" w14:textId="77777777">
        <w:trPr>
          <w:trHeight w:val="692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1B030ED4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3.1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5F5C983B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b/>
                <w:sz w:val="20"/>
                <w:lang w:val="it-CH"/>
              </w:rPr>
              <w:t>Elenco degli importatori</w:t>
            </w:r>
          </w:p>
        </w:tc>
      </w:tr>
      <w:tr w:rsidR="00F750E8" w14:paraId="74A99367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73997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E92E80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</w:tr>
      <w:tr w:rsidR="00F750E8" w:rsidRPr="00601B25" w14:paraId="72D39E5B" w14:textId="77777777">
        <w:trPr>
          <w:trHeight w:hRule="exact" w:val="1672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  <w:vAlign w:val="center"/>
          </w:tcPr>
          <w:p w14:paraId="2888CB62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22EF36E9" w14:textId="77777777" w:rsidR="00F750E8" w:rsidRDefault="00517F0E">
            <w:pPr>
              <w:spacing w:before="120" w:after="120"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Elenco degli importatori autorizzati delle singole merci</w:t>
            </w:r>
            <w:r>
              <w:rPr>
                <w:sz w:val="20"/>
                <w:lang w:val="it-CH"/>
              </w:rPr>
              <w:t xml:space="preserve"> </w:t>
            </w:r>
            <w:r>
              <w:rPr>
                <w:color w:val="0000FF"/>
                <w:sz w:val="20"/>
                <w:lang w:val="it-CH"/>
              </w:rPr>
              <w:t>(facoltativo)</w:t>
            </w:r>
          </w:p>
          <w:p w14:paraId="4E1A46FC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elenco importatori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«elenco importatori»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22102E" w14:textId="77777777" w:rsidR="00F750E8" w:rsidRDefault="00517F0E">
            <w:pPr>
              <w:spacing w:line="260" w:lineRule="atLeast"/>
              <w:rPr>
                <w:rFonts w:cs="Arial"/>
                <w:color w:val="3366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 xml:space="preserve">Inserire l'elenco a sinistra e/o aggiungerlo come </w:t>
            </w:r>
            <w:r>
              <w:rPr>
                <w:b/>
                <w:color w:val="0000FF"/>
                <w:sz w:val="20"/>
                <w:lang w:val="it-CH"/>
              </w:rPr>
              <w:t>Allegato 4a.</w:t>
            </w:r>
          </w:p>
        </w:tc>
      </w:tr>
      <w:tr w:rsidR="00F750E8" w:rsidRPr="00601B25" w14:paraId="325E5790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F0D9B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9D996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D2703" w14:textId="77777777" w:rsidR="00F750E8" w:rsidRDefault="00F750E8">
            <w:pPr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</w:p>
        </w:tc>
      </w:tr>
      <w:tr w:rsidR="00F750E8" w14:paraId="101A2BA8" w14:textId="77777777">
        <w:trPr>
          <w:trHeight w:val="692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851EF00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3.2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A4ABBFA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  <w:lang w:val="it-CH"/>
              </w:rPr>
              <w:t>Informazioni supplementari</w:t>
            </w:r>
          </w:p>
        </w:tc>
      </w:tr>
      <w:tr w:rsidR="00F750E8" w:rsidRPr="00601B25" w14:paraId="1C1FDBC4" w14:textId="77777777">
        <w:trPr>
          <w:trHeight w:val="692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57098A98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3.2.1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2416DCC3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Informazioni supplementari sulla merce n. 1</w:t>
            </w:r>
          </w:p>
        </w:tc>
      </w:tr>
      <w:tr w:rsidR="00F750E8" w:rsidRPr="00601B25" w14:paraId="72452682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3EA727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9F3871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</w:tr>
      <w:tr w:rsidR="00F750E8" w:rsidRPr="00601B25" w14:paraId="4AC0283F" w14:textId="77777777">
        <w:trPr>
          <w:trHeight w:hRule="exact" w:val="2742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  <w:vAlign w:val="center"/>
          </w:tcPr>
          <w:p w14:paraId="61E332CC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420B9C3" w14:textId="77777777" w:rsidR="00F750E8" w:rsidRDefault="00517F0E">
            <w:pPr>
              <w:spacing w:before="120" w:after="120"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Designazione della merce</w:t>
            </w:r>
          </w:p>
          <w:p w14:paraId="56835F21" w14:textId="77777777" w:rsidR="00F750E8" w:rsidRDefault="00517F0E">
            <w:pPr>
              <w:spacing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Designazione della categoria di merce o elenco concreto delle merci da ritenere protette da marchio, diritto d'autore, brevetto o design</w:t>
            </w:r>
          </w:p>
          <w:p w14:paraId="08E56768" w14:textId="77777777" w:rsidR="00F750E8" w:rsidRDefault="00517F0E">
            <w:pPr>
              <w:spacing w:after="120" w:line="260" w:lineRule="atLeas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(ad es. "Categoria: abbigliamento" </w:t>
            </w:r>
            <w:proofErr w:type="gramStart"/>
            <w:r>
              <w:rPr>
                <w:sz w:val="20"/>
                <w:lang w:val="it-CH"/>
              </w:rPr>
              <w:t>e "</w:t>
            </w:r>
            <w:proofErr w:type="gramEnd"/>
            <w:r>
              <w:rPr>
                <w:sz w:val="20"/>
                <w:lang w:val="it-CH"/>
              </w:rPr>
              <w:t>Merci: jeans modello X, jeans modello Y, jeans modello Z")</w:t>
            </w:r>
          </w:p>
          <w:p w14:paraId="63BCC244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designazione della merce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«designazione della merce»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6" w:type="dxa"/>
            <w:vMerge w:val="restart"/>
            <w:tcBorders>
              <w:top w:val="nil"/>
              <w:left w:val="single" w:sz="12" w:space="0" w:color="FF0000"/>
              <w:right w:val="single" w:sz="12" w:space="0" w:color="auto"/>
            </w:tcBorders>
            <w:shd w:val="clear" w:color="auto" w:fill="auto"/>
            <w:vAlign w:val="center"/>
          </w:tcPr>
          <w:p w14:paraId="5B75A177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 xml:space="preserve">Inserire la descrizione a sinistra e/o aggiungerla come </w:t>
            </w:r>
            <w:r>
              <w:rPr>
                <w:b/>
                <w:color w:val="0000FF"/>
                <w:sz w:val="20"/>
                <w:lang w:val="it-CH"/>
              </w:rPr>
              <w:t>Allegato 4b.</w:t>
            </w:r>
          </w:p>
        </w:tc>
      </w:tr>
      <w:tr w:rsidR="00F750E8" w:rsidRPr="00601B25" w14:paraId="62289F93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D4E6CE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14:paraId="2AA75896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FE2D9C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</w:tr>
      <w:tr w:rsidR="00F750E8" w14:paraId="5E2574C5" w14:textId="77777777">
        <w:trPr>
          <w:trHeight w:hRule="exact" w:val="2784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  <w:vAlign w:val="center"/>
          </w:tcPr>
          <w:p w14:paraId="4B7EA571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549DAE20" w14:textId="77777777" w:rsidR="00F750E8" w:rsidRDefault="00517F0E">
            <w:pPr>
              <w:spacing w:before="120" w:after="120"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Descrizione esatta della merce</w:t>
            </w:r>
          </w:p>
          <w:p w14:paraId="402DE5CE" w14:textId="77777777" w:rsidR="00F750E8" w:rsidRDefault="00517F0E">
            <w:pPr>
              <w:spacing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Quali sono le caratteristiche che distinguono il prodotto originale?</w:t>
            </w:r>
          </w:p>
          <w:p w14:paraId="3BD5E40E" w14:textId="77777777" w:rsidR="00F750E8" w:rsidRDefault="00517F0E">
            <w:pPr>
              <w:spacing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(ad es. "il logo è sempre in pelle vera", "il viso rappresentato sul logo è sempre rivolto a destra", "i prodotti sono dotati del sistema di sicurezza XY")</w:t>
            </w:r>
          </w:p>
          <w:p w14:paraId="179ACD39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descrizione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«descrizione»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6" w:type="dxa"/>
            <w:vMerge/>
            <w:tcBorders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BFB8E8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</w:tr>
      <w:tr w:rsidR="00F750E8" w14:paraId="5381125D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D9743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0BC2E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601E8F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</w:tr>
      <w:tr w:rsidR="00F750E8" w:rsidRPr="00601B25" w14:paraId="5A830D8F" w14:textId="77777777">
        <w:trPr>
          <w:trHeight w:hRule="exact" w:val="692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9AA5F64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81A3E7E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Allegati: foto/disegni delle merci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61DC4655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33"/>
        <w:gridCol w:w="2106"/>
      </w:tblGrid>
      <w:tr w:rsidR="00F750E8" w:rsidRPr="00601B25" w14:paraId="7D575653" w14:textId="77777777">
        <w:trPr>
          <w:trHeight w:hRule="exact" w:val="57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EBE872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410B31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</w:tr>
      <w:tr w:rsidR="00F750E8" w:rsidRPr="00601B25" w14:paraId="73BFE1B6" w14:textId="77777777">
        <w:trPr>
          <w:trHeight w:hRule="exact" w:val="1819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  <w:vAlign w:val="center"/>
          </w:tcPr>
          <w:p w14:paraId="1A97B45A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53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8EEA076" w14:textId="77777777" w:rsidR="00F750E8" w:rsidRDefault="00517F0E">
            <w:pPr>
              <w:spacing w:before="120" w:after="120"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Allegati: foto/disegni delle merci</w:t>
            </w:r>
            <w:r>
              <w:rPr>
                <w:sz w:val="20"/>
                <w:lang w:val="it-CH"/>
              </w:rPr>
              <w:t xml:space="preserve"> </w:t>
            </w:r>
            <w:r>
              <w:rPr>
                <w:color w:val="0000FF"/>
                <w:sz w:val="20"/>
                <w:lang w:val="it-CH"/>
              </w:rPr>
              <w:t>(facoltativo)</w:t>
            </w:r>
          </w:p>
          <w:p w14:paraId="058E9873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Fotos/Zeichnungen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«foto/disegni»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nil"/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7B357D" w14:textId="77777777" w:rsidR="00F750E8" w:rsidRDefault="00517F0E">
            <w:pPr>
              <w:spacing w:line="260" w:lineRule="atLeast"/>
              <w:rPr>
                <w:rFonts w:cs="Arial"/>
                <w:color w:val="3366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 xml:space="preserve">Allegare i disegni/le foto come </w:t>
            </w:r>
            <w:r>
              <w:rPr>
                <w:b/>
                <w:color w:val="0000FF"/>
                <w:sz w:val="20"/>
                <w:lang w:val="it-CH"/>
              </w:rPr>
              <w:t>Allegato 4c.</w:t>
            </w:r>
          </w:p>
        </w:tc>
      </w:tr>
      <w:tr w:rsidR="00F750E8" w:rsidRPr="00601B25" w14:paraId="1B8D1A4C" w14:textId="77777777">
        <w:trPr>
          <w:trHeight w:hRule="exact" w:val="57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42F323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764E78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D39BF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it-CH"/>
              </w:rPr>
            </w:pPr>
          </w:p>
        </w:tc>
      </w:tr>
    </w:tbl>
    <w:p w14:paraId="0F369B25" w14:textId="77777777" w:rsidR="00F750E8" w:rsidRDefault="00F750E8">
      <w:pPr>
        <w:rPr>
          <w:sz w:val="20"/>
          <w:lang w:val="it-CH"/>
        </w:rPr>
      </w:pPr>
    </w:p>
    <w:p w14:paraId="3CEAA37F" w14:textId="77777777" w:rsidR="00F750E8" w:rsidRDefault="00F750E8">
      <w:pPr>
        <w:rPr>
          <w:sz w:val="20"/>
          <w:lang w:val="it-CH"/>
        </w:rPr>
      </w:pPr>
    </w:p>
    <w:p w14:paraId="108F1CCD" w14:textId="77777777" w:rsidR="00F750E8" w:rsidRDefault="00F750E8">
      <w:pPr>
        <w:rPr>
          <w:sz w:val="20"/>
          <w:lang w:val="it-CH"/>
        </w:rPr>
      </w:pPr>
    </w:p>
    <w:p w14:paraId="5D5099E5" w14:textId="77777777" w:rsidR="00F750E8" w:rsidRDefault="00F750E8">
      <w:pPr>
        <w:rPr>
          <w:lang w:val="it-CH"/>
        </w:rPr>
      </w:pPr>
    </w:p>
    <w:tbl>
      <w:tblPr>
        <w:tblpPr w:leftFromText="141" w:rightFromText="141" w:vertAnchor="text" w:horzAnchor="margin" w:tblpY="-78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547"/>
        <w:gridCol w:w="2116"/>
      </w:tblGrid>
      <w:tr w:rsidR="00F750E8" w:rsidRPr="00601B25" w14:paraId="167F30B2" w14:textId="77777777">
        <w:trPr>
          <w:trHeight w:val="692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782CD395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3.2.2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6ABE02D2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Informazioni supplementari sulla merce n. 2</w:t>
            </w:r>
          </w:p>
        </w:tc>
      </w:tr>
      <w:tr w:rsidR="00F750E8" w:rsidRPr="00601B25" w14:paraId="5CCE2331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7BE08D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96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24A6E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</w:tr>
      <w:tr w:rsidR="00F750E8" w:rsidRPr="00601B25" w14:paraId="40FDF11B" w14:textId="77777777">
        <w:trPr>
          <w:trHeight w:hRule="exact" w:val="2875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  <w:vAlign w:val="center"/>
          </w:tcPr>
          <w:p w14:paraId="6B2908B5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203FF5E7" w14:textId="77777777" w:rsidR="00F750E8" w:rsidRDefault="00517F0E">
            <w:pPr>
              <w:spacing w:before="120" w:after="120"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Designazione della merce</w:t>
            </w:r>
          </w:p>
          <w:p w14:paraId="50C952FE" w14:textId="77777777" w:rsidR="00F750E8" w:rsidRDefault="00517F0E">
            <w:pPr>
              <w:spacing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Designazione della categoria di merce o elenco concreto delle merci da ritenere protette da marchio, diritto d'autore, brevetto o design</w:t>
            </w:r>
          </w:p>
          <w:p w14:paraId="5681BD54" w14:textId="77777777" w:rsidR="00F750E8" w:rsidRDefault="00517F0E">
            <w:pPr>
              <w:spacing w:after="120" w:line="260" w:lineRule="atLeas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(ad es. "Categoria: abbigliamento" </w:t>
            </w:r>
            <w:proofErr w:type="gramStart"/>
            <w:r>
              <w:rPr>
                <w:sz w:val="20"/>
                <w:lang w:val="it-CH"/>
              </w:rPr>
              <w:t>e "</w:t>
            </w:r>
            <w:proofErr w:type="gramEnd"/>
            <w:r>
              <w:rPr>
                <w:sz w:val="20"/>
                <w:lang w:val="it-CH"/>
              </w:rPr>
              <w:t>Merci: jeans modello X, jeans modello Y, jeans modello Z")</w:t>
            </w:r>
          </w:p>
          <w:p w14:paraId="4A491E4D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designazione della merce»"/>
                  </w:textInput>
                </w:ffData>
              </w:fldChar>
            </w:r>
            <w:r>
              <w:rPr>
                <w:sz w:val="20"/>
                <w:lang w:val="it-CH"/>
              </w:rPr>
              <w:instrText xml:space="preserve"> FORMTEXT </w:instrText>
            </w:r>
            <w:r>
              <w:rPr>
                <w:sz w:val="20"/>
                <w:lang w:val="it-CH"/>
              </w:rPr>
            </w:r>
            <w:r>
              <w:rPr>
                <w:sz w:val="20"/>
                <w:lang w:val="it-CH"/>
              </w:rPr>
              <w:fldChar w:fldCharType="separate"/>
            </w:r>
            <w:r>
              <w:rPr>
                <w:noProof/>
                <w:sz w:val="20"/>
                <w:lang w:val="it-CH"/>
              </w:rPr>
              <w:t>«designazione della merce»</w:t>
            </w:r>
            <w:r>
              <w:rPr>
                <w:sz w:val="20"/>
                <w:lang w:val="it-CH"/>
              </w:rPr>
              <w:fldChar w:fldCharType="end"/>
            </w:r>
          </w:p>
        </w:tc>
        <w:tc>
          <w:tcPr>
            <w:tcW w:w="2116" w:type="dxa"/>
            <w:vMerge w:val="restart"/>
            <w:tcBorders>
              <w:top w:val="nil"/>
              <w:left w:val="single" w:sz="12" w:space="0" w:color="FF0000"/>
              <w:right w:val="single" w:sz="12" w:space="0" w:color="auto"/>
            </w:tcBorders>
            <w:shd w:val="clear" w:color="auto" w:fill="auto"/>
            <w:vAlign w:val="center"/>
          </w:tcPr>
          <w:p w14:paraId="721C4131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 xml:space="preserve">Inserire la descrizione a sinistra e/o aggiungerla come </w:t>
            </w:r>
            <w:r>
              <w:rPr>
                <w:b/>
                <w:color w:val="0000FF"/>
                <w:sz w:val="20"/>
                <w:lang w:val="it-CH"/>
              </w:rPr>
              <w:t>Allegato 4d.</w:t>
            </w:r>
          </w:p>
        </w:tc>
      </w:tr>
      <w:tr w:rsidR="00F750E8" w:rsidRPr="00601B25" w14:paraId="407D4C88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177FD5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14:paraId="45900537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124EBF7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</w:tr>
      <w:tr w:rsidR="00F750E8" w14:paraId="68F21400" w14:textId="77777777">
        <w:trPr>
          <w:trHeight w:hRule="exact" w:val="2909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  <w:vAlign w:val="center"/>
          </w:tcPr>
          <w:p w14:paraId="21EDC32B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9650038" w14:textId="77777777" w:rsidR="00F750E8" w:rsidRDefault="00517F0E">
            <w:pPr>
              <w:spacing w:before="120" w:after="120"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Descrizione esatta della merce</w:t>
            </w:r>
          </w:p>
          <w:p w14:paraId="72C635A3" w14:textId="77777777" w:rsidR="00F750E8" w:rsidRDefault="00517F0E">
            <w:pPr>
              <w:spacing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Quali sono le caratteristiche che distinguono il prodotto originale?</w:t>
            </w:r>
          </w:p>
          <w:p w14:paraId="3904B17D" w14:textId="77777777" w:rsidR="00F750E8" w:rsidRDefault="00517F0E">
            <w:pPr>
              <w:spacing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(ad es. "il logo è sempre in pelle vera", "il viso rappresentato sul logo è sempre rivolto a destra", "i prodotti sono dotati del sistema di sicurezza XY")</w:t>
            </w:r>
          </w:p>
          <w:p w14:paraId="0419EB3F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descrizione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«descrizione»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6" w:type="dxa"/>
            <w:vMerge/>
            <w:tcBorders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627366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</w:tr>
      <w:tr w:rsidR="00F750E8" w14:paraId="5A74833B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F63F42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59919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2F30EC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</w:tr>
      <w:tr w:rsidR="00F750E8" w:rsidRPr="00601B25" w14:paraId="5E253CD2" w14:textId="77777777">
        <w:trPr>
          <w:trHeight w:hRule="exact" w:val="692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DB62CC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56A0951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Allegati: foto/disegni delle merci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7FF46720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</w:tr>
      <w:tr w:rsidR="00F750E8" w:rsidRPr="00601B25" w14:paraId="2FD4FB80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9B2A6A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1474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9867DA" w14:textId="77777777" w:rsidR="00F750E8" w:rsidRDefault="00F750E8">
            <w:pPr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</w:p>
        </w:tc>
      </w:tr>
      <w:tr w:rsidR="00F750E8" w:rsidRPr="00601B25" w14:paraId="3A00C606" w14:textId="77777777">
        <w:trPr>
          <w:trHeight w:hRule="exact" w:val="182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  <w:vAlign w:val="center"/>
          </w:tcPr>
          <w:p w14:paraId="18C12728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507F236" w14:textId="77777777" w:rsidR="00F750E8" w:rsidRDefault="00517F0E">
            <w:pPr>
              <w:spacing w:before="120" w:after="120"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Allegati: foto/disegni delle merci</w:t>
            </w:r>
            <w:r>
              <w:rPr>
                <w:sz w:val="20"/>
                <w:lang w:val="it-CH"/>
              </w:rPr>
              <w:t xml:space="preserve"> </w:t>
            </w:r>
            <w:r>
              <w:rPr>
                <w:color w:val="0000FF"/>
                <w:sz w:val="20"/>
                <w:lang w:val="it-CH"/>
              </w:rPr>
              <w:t>(facoltativo)</w:t>
            </w:r>
          </w:p>
          <w:p w14:paraId="5CE3E2CC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Fotos/Zeichnungen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«foto/disegni»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809C81" w14:textId="77777777" w:rsidR="00F750E8" w:rsidRDefault="00517F0E">
            <w:pPr>
              <w:spacing w:line="260" w:lineRule="atLeast"/>
              <w:rPr>
                <w:rFonts w:cs="Arial"/>
                <w:color w:val="3366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 xml:space="preserve">Allegare le foto e/o i disegni come </w:t>
            </w:r>
            <w:r>
              <w:rPr>
                <w:b/>
                <w:color w:val="0000FF"/>
                <w:sz w:val="20"/>
                <w:lang w:val="it-CH"/>
              </w:rPr>
              <w:t>Allegato 4e.</w:t>
            </w:r>
          </w:p>
        </w:tc>
      </w:tr>
      <w:tr w:rsidR="00F750E8" w:rsidRPr="00601B25" w14:paraId="3E1D15CF" w14:textId="77777777">
        <w:trPr>
          <w:trHeight w:hRule="exact" w:val="57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B9A0C2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547" w:type="dxa"/>
            <w:tcBorders>
              <w:top w:val="single" w:sz="12" w:space="0" w:color="FF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E58FE61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A927" w14:textId="77777777" w:rsidR="00F750E8" w:rsidRDefault="00F750E8">
            <w:pPr>
              <w:spacing w:line="260" w:lineRule="atLeast"/>
              <w:rPr>
                <w:rFonts w:cs="Arial"/>
                <w:color w:val="3366FF"/>
                <w:sz w:val="20"/>
                <w:lang w:val="it-CH"/>
              </w:rPr>
            </w:pPr>
          </w:p>
        </w:tc>
      </w:tr>
    </w:tbl>
    <w:p w14:paraId="7CDA7B77" w14:textId="77777777" w:rsidR="00F750E8" w:rsidRDefault="00F750E8">
      <w:pPr>
        <w:rPr>
          <w:sz w:val="20"/>
          <w:lang w:val="it-CH"/>
        </w:rPr>
      </w:pPr>
    </w:p>
    <w:p w14:paraId="64BF7931" w14:textId="77777777" w:rsidR="00F750E8" w:rsidRDefault="00F750E8">
      <w:pPr>
        <w:rPr>
          <w:sz w:val="20"/>
          <w:lang w:val="it-CH"/>
        </w:rPr>
      </w:pPr>
    </w:p>
    <w:p w14:paraId="20993B79" w14:textId="77777777" w:rsidR="00F750E8" w:rsidRDefault="00F750E8">
      <w:pPr>
        <w:rPr>
          <w:sz w:val="20"/>
          <w:lang w:val="it-CH"/>
        </w:rPr>
      </w:pPr>
    </w:p>
    <w:p w14:paraId="318B4F4C" w14:textId="77777777" w:rsidR="00F750E8" w:rsidRDefault="00517F0E">
      <w:pPr>
        <w:rPr>
          <w:rFonts w:cs="Arial"/>
          <w:lang w:val="it-CH"/>
        </w:rPr>
      </w:pPr>
      <w:r>
        <w:rPr>
          <w:rFonts w:cs="Arial"/>
          <w:lang w:val="it-CH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0"/>
        <w:gridCol w:w="2160"/>
      </w:tblGrid>
      <w:tr w:rsidR="00F750E8" w:rsidRPr="00601B25" w14:paraId="1512B72C" w14:textId="77777777">
        <w:trPr>
          <w:trHeight w:val="69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86DF53E" w14:textId="77777777" w:rsidR="00F750E8" w:rsidRDefault="00517F0E">
            <w:pPr>
              <w:spacing w:line="26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lang w:val="it-CH"/>
              </w:rPr>
              <w:br w:type="page"/>
            </w:r>
            <w:r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9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D66352C" w14:textId="77777777" w:rsidR="00F750E8" w:rsidRDefault="00517F0E">
            <w:pPr>
              <w:autoSpaceDE w:val="0"/>
              <w:autoSpaceDN w:val="0"/>
              <w:adjustRightInd w:val="0"/>
              <w:rPr>
                <w:rFonts w:cs="Arial"/>
                <w:color w:val="0000FF"/>
                <w:lang w:val="it-CH"/>
              </w:rPr>
            </w:pPr>
            <w:r>
              <w:rPr>
                <w:b/>
                <w:sz w:val="28"/>
                <w:szCs w:val="24"/>
                <w:lang w:val="it-CH"/>
              </w:rPr>
              <w:t>Indizi e caratteristiche delle contraffazioni e delle copie piratate</w:t>
            </w:r>
          </w:p>
        </w:tc>
      </w:tr>
      <w:tr w:rsidR="00F750E8" w:rsidRPr="00601B25" w14:paraId="20939EEC" w14:textId="77777777">
        <w:trPr>
          <w:trHeight w:val="2415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09D2D4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E9B934" w14:textId="7ECC67D0" w:rsidR="00F750E8" w:rsidRDefault="00517F0E">
            <w:pPr>
              <w:autoSpaceDE w:val="0"/>
              <w:autoSpaceDN w:val="0"/>
              <w:adjustRightInd w:val="0"/>
              <w:spacing w:after="160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Per aiutare l'Ufficio federale della dogana e della sicurezza dei confini a identificare e sequestrare le contraffazioni e le copie piratate è indispensabile fornire il maggior numero di indizi e informazioni possibile (particolarità delle contraffazioni e delle copie piratate).</w:t>
            </w:r>
          </w:p>
          <w:p w14:paraId="6272BD7B" w14:textId="77777777" w:rsidR="00F750E8" w:rsidRDefault="00517F0E">
            <w:pPr>
              <w:autoSpaceDE w:val="0"/>
              <w:autoSpaceDN w:val="0"/>
              <w:adjustRightInd w:val="0"/>
              <w:spacing w:after="160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Eventuali indizi e informazioni possono essere inoltrati anche in un secondo tempo.</w:t>
            </w:r>
          </w:p>
          <w:p w14:paraId="66DBFD5C" w14:textId="02B78A55" w:rsidR="00F750E8" w:rsidRDefault="00517F0E">
            <w:pPr>
              <w:autoSpaceDE w:val="0"/>
              <w:autoSpaceDN w:val="0"/>
              <w:adjustRightInd w:val="0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L'Ufficio federale della dogana e della sicurezza dei confini chiede che le informazioni di cui al punto 4 siano fornite in tedesco, francese e italiano e in formato elettronico.</w:t>
            </w:r>
          </w:p>
        </w:tc>
      </w:tr>
      <w:tr w:rsidR="00F750E8" w:rsidRPr="00601B25" w14:paraId="7A8A4146" w14:textId="77777777">
        <w:trPr>
          <w:trHeight w:hRule="exact" w:val="57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4477CF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</w:tcPr>
          <w:p w14:paraId="0FB52342" w14:textId="77777777" w:rsidR="00F750E8" w:rsidRDefault="00F750E8">
            <w:pPr>
              <w:spacing w:before="120" w:after="120" w:line="260" w:lineRule="atLeast"/>
              <w:rPr>
                <w:b/>
                <w:sz w:val="20"/>
                <w:lang w:val="it-C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165366" w14:textId="77777777" w:rsidR="00F750E8" w:rsidRDefault="00F750E8">
            <w:pPr>
              <w:autoSpaceDE w:val="0"/>
              <w:autoSpaceDN w:val="0"/>
              <w:adjustRightInd w:val="0"/>
              <w:spacing w:line="260" w:lineRule="exact"/>
              <w:rPr>
                <w:color w:val="0000FF"/>
                <w:sz w:val="20"/>
                <w:lang w:val="it-CH"/>
              </w:rPr>
            </w:pPr>
          </w:p>
        </w:tc>
      </w:tr>
      <w:tr w:rsidR="00F750E8" w:rsidRPr="00601B25" w14:paraId="1BA8B517" w14:textId="77777777">
        <w:trPr>
          <w:trHeight w:hRule="exact" w:val="2835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</w:tcPr>
          <w:p w14:paraId="24F716BD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6301153" w14:textId="77777777" w:rsidR="00F750E8" w:rsidRDefault="00517F0E">
            <w:pPr>
              <w:spacing w:before="120" w:after="120" w:line="260" w:lineRule="atLeast"/>
              <w:rPr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Caratteristiche</w:t>
            </w:r>
            <w:r>
              <w:rPr>
                <w:sz w:val="20"/>
                <w:lang w:val="it-CH"/>
              </w:rPr>
              <w:t xml:space="preserve"> delle contraffazioni e delle copie piratate</w:t>
            </w:r>
          </w:p>
          <w:p w14:paraId="6D156D9F" w14:textId="77777777" w:rsidR="00F750E8" w:rsidRDefault="00517F0E">
            <w:pPr>
              <w:spacing w:after="120" w:line="260" w:lineRule="atLeast"/>
              <w:rPr>
                <w:b/>
                <w:sz w:val="20"/>
                <w:lang w:val="it-CH"/>
              </w:rPr>
            </w:pPr>
            <w:r>
              <w:rPr>
                <w:sz w:val="20"/>
                <w:lang w:val="it-CH"/>
              </w:rPr>
              <w:t>(ad es. "</w:t>
            </w:r>
            <w:proofErr w:type="gramStart"/>
            <w:r>
              <w:rPr>
                <w:sz w:val="20"/>
                <w:lang w:val="it-CH"/>
              </w:rPr>
              <w:t>sulla polo</w:t>
            </w:r>
            <w:proofErr w:type="gramEnd"/>
            <w:r>
              <w:rPr>
                <w:sz w:val="20"/>
                <w:lang w:val="it-CH"/>
              </w:rPr>
              <w:t xml:space="preserve"> in questione il coccodrillo guarda nella direzione sbagliata")</w:t>
            </w:r>
          </w:p>
          <w:p w14:paraId="6A1B701C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Caratteristiche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«Caratteristiche»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nil"/>
              <w:left w:val="single" w:sz="12" w:space="0" w:color="FF0000"/>
              <w:right w:val="single" w:sz="12" w:space="0" w:color="auto"/>
            </w:tcBorders>
            <w:shd w:val="clear" w:color="auto" w:fill="auto"/>
            <w:vAlign w:val="center"/>
          </w:tcPr>
          <w:p w14:paraId="39A8CC0C" w14:textId="77777777" w:rsidR="00F750E8" w:rsidRDefault="00517F0E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b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 xml:space="preserve">Inserire le prove a sinistra e/o aggiungerle come </w:t>
            </w:r>
            <w:r>
              <w:rPr>
                <w:b/>
                <w:color w:val="0000FF"/>
                <w:sz w:val="20"/>
                <w:lang w:val="it-CH"/>
              </w:rPr>
              <w:t>Allegato 5.</w:t>
            </w:r>
          </w:p>
        </w:tc>
      </w:tr>
      <w:tr w:rsidR="00F750E8" w:rsidRPr="00601B25" w14:paraId="3B2A25C3" w14:textId="77777777">
        <w:trPr>
          <w:trHeight w:hRule="exact" w:val="57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37E6D5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380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</w:tcPr>
          <w:p w14:paraId="259F4B0D" w14:textId="77777777" w:rsidR="00F750E8" w:rsidRDefault="00F750E8">
            <w:pPr>
              <w:spacing w:line="260" w:lineRule="atLeast"/>
              <w:rPr>
                <w:sz w:val="20"/>
                <w:lang w:val="it-CH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B0F0B1C" w14:textId="77777777" w:rsidR="00F750E8" w:rsidRDefault="00F750E8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</w:p>
        </w:tc>
      </w:tr>
      <w:tr w:rsidR="00F750E8" w:rsidRPr="00601B25" w14:paraId="5C5F82AE" w14:textId="77777777">
        <w:trPr>
          <w:trHeight w:hRule="exact" w:val="2835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</w:tcPr>
          <w:p w14:paraId="5AF77597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2671432" w14:textId="77777777" w:rsidR="00F750E8" w:rsidRDefault="00517F0E">
            <w:pPr>
              <w:spacing w:before="120" w:after="120" w:line="260" w:lineRule="atLeast"/>
              <w:rPr>
                <w:b/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Possibili metodi di </w:t>
            </w:r>
            <w:r>
              <w:rPr>
                <w:b/>
                <w:sz w:val="20"/>
                <w:lang w:val="it-CH"/>
              </w:rPr>
              <w:t>contraffazione</w:t>
            </w:r>
            <w:r>
              <w:rPr>
                <w:sz w:val="20"/>
                <w:lang w:val="it-CH"/>
              </w:rPr>
              <w:t xml:space="preserve"> e </w:t>
            </w:r>
            <w:r>
              <w:rPr>
                <w:b/>
                <w:sz w:val="20"/>
                <w:lang w:val="it-CH"/>
              </w:rPr>
              <w:t>copia</w:t>
            </w:r>
          </w:p>
          <w:p w14:paraId="277EA30C" w14:textId="77777777" w:rsidR="00F750E8" w:rsidRDefault="00517F0E">
            <w:pPr>
              <w:spacing w:after="120" w:line="260" w:lineRule="atLeas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(ad es. "le copertine dei DVD sono fotocopiate")</w:t>
            </w:r>
          </w:p>
          <w:p w14:paraId="4041D7E1" w14:textId="77777777" w:rsidR="00F750E8" w:rsidRDefault="00517F0E">
            <w:pPr>
              <w:spacing w:line="260" w:lineRule="atLeas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metodi di contraffazione e copia»"/>
                  </w:textInput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  <w:lang w:val="it-CH"/>
              </w:rPr>
              <w:t>«metodi di contraffazione e copia»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12" w:space="0" w:color="FF0000"/>
              <w:right w:val="single" w:sz="12" w:space="0" w:color="auto"/>
            </w:tcBorders>
            <w:shd w:val="clear" w:color="auto" w:fill="auto"/>
          </w:tcPr>
          <w:p w14:paraId="3903A862" w14:textId="77777777" w:rsidR="00F750E8" w:rsidRDefault="00F750E8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b/>
                <w:color w:val="0000FF"/>
                <w:sz w:val="20"/>
                <w:lang w:val="it-CH"/>
              </w:rPr>
            </w:pPr>
          </w:p>
        </w:tc>
      </w:tr>
      <w:tr w:rsidR="00F750E8" w:rsidRPr="00601B25" w14:paraId="62B8C742" w14:textId="77777777">
        <w:trPr>
          <w:trHeight w:hRule="exact" w:val="57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7252733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380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</w:tcPr>
          <w:p w14:paraId="475DAF23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014A2DC" w14:textId="77777777" w:rsidR="00F750E8" w:rsidRDefault="00F750E8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sz w:val="20"/>
                <w:lang w:val="it-CH"/>
              </w:rPr>
            </w:pPr>
          </w:p>
        </w:tc>
      </w:tr>
      <w:tr w:rsidR="00F750E8" w:rsidRPr="00601B25" w14:paraId="79DBC5EE" w14:textId="77777777">
        <w:trPr>
          <w:trHeight w:hRule="exact" w:val="2835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</w:tcPr>
          <w:p w14:paraId="65C11A32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3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C16ED98" w14:textId="77777777" w:rsidR="00F750E8" w:rsidRDefault="00517F0E">
            <w:pPr>
              <w:spacing w:before="120" w:after="120" w:line="260" w:lineRule="atLeast"/>
              <w:rPr>
                <w:b/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Aziende che fungono da </w:t>
            </w:r>
            <w:r>
              <w:rPr>
                <w:b/>
                <w:sz w:val="20"/>
                <w:lang w:val="it-CH"/>
              </w:rPr>
              <w:t>spedizioniere, trasportatore, importatore o destinatario</w:t>
            </w:r>
            <w:r>
              <w:rPr>
                <w:sz w:val="20"/>
                <w:lang w:val="it-CH"/>
              </w:rPr>
              <w:t xml:space="preserve"> di merci contraffatte o piratate</w:t>
            </w:r>
          </w:p>
          <w:p w14:paraId="56A5BC9B" w14:textId="77777777" w:rsidR="00F750E8" w:rsidRDefault="00517F0E">
            <w:pPr>
              <w:spacing w:line="260" w:lineRule="atLeas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spedizioniere, transportatore, importatore o destinatario»"/>
                  </w:textInput>
                </w:ffData>
              </w:fldChar>
            </w:r>
            <w:r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  <w:lang w:val="it-CH"/>
              </w:rPr>
              <w:t>«spedizioniere, transportatore, importatore o destinatario»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12" w:space="0" w:color="FF0000"/>
              <w:right w:val="single" w:sz="12" w:space="0" w:color="auto"/>
            </w:tcBorders>
            <w:shd w:val="clear" w:color="auto" w:fill="auto"/>
          </w:tcPr>
          <w:p w14:paraId="2F415EBA" w14:textId="77777777" w:rsidR="00F750E8" w:rsidRDefault="00F750E8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b/>
                <w:color w:val="0000FF"/>
                <w:sz w:val="20"/>
                <w:lang w:val="it-CH"/>
              </w:rPr>
            </w:pPr>
          </w:p>
        </w:tc>
      </w:tr>
      <w:tr w:rsidR="00F750E8" w:rsidRPr="00601B25" w14:paraId="1C4A9C9E" w14:textId="77777777">
        <w:trPr>
          <w:trHeight w:hRule="exact" w:val="57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453CC9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380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</w:tcPr>
          <w:p w14:paraId="1E39D8A4" w14:textId="77777777" w:rsidR="00F750E8" w:rsidRDefault="00F750E8">
            <w:pPr>
              <w:spacing w:line="260" w:lineRule="atLeast"/>
              <w:rPr>
                <w:b/>
                <w:sz w:val="20"/>
                <w:lang w:val="it-CH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C38DB87" w14:textId="77777777" w:rsidR="00F750E8" w:rsidRDefault="00F750E8">
            <w:pPr>
              <w:autoSpaceDE w:val="0"/>
              <w:autoSpaceDN w:val="0"/>
              <w:adjustRightInd w:val="0"/>
              <w:spacing w:line="260" w:lineRule="exact"/>
              <w:rPr>
                <w:rFonts w:cs="Arial"/>
                <w:color w:val="0000FF"/>
                <w:sz w:val="20"/>
                <w:lang w:val="it-CH"/>
              </w:rPr>
            </w:pPr>
          </w:p>
        </w:tc>
      </w:tr>
      <w:tr w:rsidR="00F750E8" w14:paraId="35AC4B4F" w14:textId="77777777">
        <w:trPr>
          <w:trHeight w:hRule="exact" w:val="2835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</w:tcPr>
          <w:p w14:paraId="75671351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7380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E5CF3EE" w14:textId="77777777" w:rsidR="00F750E8" w:rsidRDefault="00517F0E">
            <w:pPr>
              <w:spacing w:before="120" w:after="120" w:line="260" w:lineRule="atLeast"/>
              <w:rPr>
                <w:b/>
                <w:sz w:val="20"/>
              </w:rPr>
            </w:pPr>
            <w:r>
              <w:rPr>
                <w:b/>
                <w:sz w:val="20"/>
                <w:lang w:val="it-CH"/>
              </w:rPr>
              <w:t>Invii attesi</w:t>
            </w:r>
          </w:p>
          <w:p w14:paraId="1F069B59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invii»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«invii»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</w:tcPr>
          <w:p w14:paraId="5B826D69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b/>
                <w:color w:val="0000FF"/>
                <w:sz w:val="20"/>
              </w:rPr>
            </w:pPr>
          </w:p>
        </w:tc>
      </w:tr>
      <w:tr w:rsidR="00F750E8" w14:paraId="7FCC0FE9" w14:textId="77777777">
        <w:trPr>
          <w:trHeight w:hRule="exact" w:val="57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D1DA56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1D767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1732B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</w:tr>
    </w:tbl>
    <w:p w14:paraId="528B4EEF" w14:textId="77777777" w:rsidR="00F750E8" w:rsidRDefault="00F750E8">
      <w:pPr>
        <w:rPr>
          <w:sz w:val="20"/>
        </w:rPr>
      </w:pPr>
    </w:p>
    <w:p w14:paraId="4560193D" w14:textId="77777777" w:rsidR="00F750E8" w:rsidRDefault="00517F0E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35"/>
        <w:gridCol w:w="5706"/>
        <w:gridCol w:w="3599"/>
      </w:tblGrid>
      <w:tr w:rsidR="00F750E8" w14:paraId="6F76D16D" w14:textId="77777777">
        <w:trPr>
          <w:trHeight w:val="692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2B52104" w14:textId="77777777" w:rsidR="00F750E8" w:rsidRDefault="00517F0E">
            <w:pPr>
              <w:spacing w:line="26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974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14:paraId="49C0407D" w14:textId="77777777" w:rsidR="00F750E8" w:rsidRDefault="00517F0E">
            <w:pPr>
              <w:spacing w:line="260" w:lineRule="atLeast"/>
              <w:rPr>
                <w:rFonts w:cs="Arial"/>
              </w:rPr>
            </w:pPr>
            <w:r>
              <w:rPr>
                <w:b/>
                <w:sz w:val="28"/>
                <w:szCs w:val="24"/>
                <w:lang w:val="it-CH"/>
              </w:rPr>
              <w:t>Domande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F750E8" w:rsidRPr="00601B25" w14:paraId="75A84B60" w14:textId="77777777">
        <w:trPr>
          <w:trHeight w:hRule="exact" w:val="692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C4D3085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5.1</w:t>
            </w:r>
          </w:p>
        </w:tc>
        <w:tc>
          <w:tcPr>
            <w:tcW w:w="9740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784B23C6" w14:textId="77777777" w:rsidR="00F750E8" w:rsidRDefault="00517F0E">
            <w:pPr>
              <w:spacing w:line="260" w:lineRule="atLeast"/>
              <w:ind w:right="972"/>
              <w:rPr>
                <w:rFonts w:cs="Arial"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Domande d'intervento che riguardano tutti gli ambiti (LPM, LDes, LDA, LBI)</w:t>
            </w:r>
          </w:p>
        </w:tc>
      </w:tr>
      <w:tr w:rsidR="00F750E8" w14:paraId="44001EA4" w14:textId="77777777">
        <w:trPr>
          <w:trHeight w:hRule="exact" w:val="692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5460AA2B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5.1.1</w:t>
            </w:r>
          </w:p>
        </w:tc>
        <w:tc>
          <w:tcPr>
            <w:tcW w:w="9740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1B6D1D0C" w14:textId="77777777" w:rsidR="00F750E8" w:rsidRDefault="00517F0E">
            <w:pPr>
              <w:spacing w:line="260" w:lineRule="atLeast"/>
              <w:ind w:right="972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  <w:lang w:val="it-CH"/>
              </w:rPr>
              <w:t>Consegna di campioni</w:t>
            </w:r>
          </w:p>
        </w:tc>
      </w:tr>
      <w:tr w:rsidR="00F750E8" w:rsidRPr="00601B25" w14:paraId="7B9358E5" w14:textId="77777777" w:rsidTr="008878E2">
        <w:tc>
          <w:tcPr>
            <w:tcW w:w="8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A445C8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D914" w14:textId="50DED6C9" w:rsidR="00F750E8" w:rsidRPr="00692A39" w:rsidRDefault="00517F0E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L'Ufficio federale della dogana e della sicurezza dei confini è abilitato a consegnare al richiedente campioni (incl. foto) delle merci sospette. La controparte può opporsi alla consegna.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5C2C9" w14:textId="77777777" w:rsidR="00F750E8" w:rsidRDefault="00517F0E">
            <w:pPr>
              <w:spacing w:before="120" w:after="120"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I campioni servono al richiedente per raccogliere il maggior numero possibile di informazioni sulla merce sospetta e lo aiutano a decidere come procedere.</w:t>
            </w:r>
          </w:p>
          <w:p w14:paraId="467E6FC9" w14:textId="77777777" w:rsidR="00F750E8" w:rsidRDefault="00517F0E">
            <w:pPr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Se la controparte si oppone alla consegna dei campioni il richiedente ha la possibilità di esaminare la merce sul posto (ufficio doganale).</w:t>
            </w:r>
          </w:p>
        </w:tc>
      </w:tr>
      <w:tr w:rsidR="008878E2" w:rsidRPr="00601B25" w14:paraId="1253CA8A" w14:textId="77777777" w:rsidTr="00622FE3">
        <w:tc>
          <w:tcPr>
            <w:tcW w:w="808" w:type="dxa"/>
            <w:tcBorders>
              <w:top w:val="nil"/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  <w:vAlign w:val="center"/>
          </w:tcPr>
          <w:p w14:paraId="3351F98C" w14:textId="77777777" w:rsidR="008878E2" w:rsidRPr="00692A39" w:rsidRDefault="008878E2" w:rsidP="008878E2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4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</w:tcPr>
          <w:p w14:paraId="2126E8C4" w14:textId="77777777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14:paraId="1328BD48" w14:textId="77777777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</w:rPr>
            </w:pPr>
          </w:p>
          <w:p w14:paraId="0F22F926" w14:textId="77777777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</w:rPr>
            </w:pPr>
          </w:p>
          <w:p w14:paraId="29AF6F91" w14:textId="6F2445C2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14:paraId="287F0E75" w14:textId="77777777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</w:rPr>
            </w:pPr>
          </w:p>
          <w:p w14:paraId="7DE811C4" w14:textId="77777777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</w:rPr>
            </w:pPr>
          </w:p>
          <w:p w14:paraId="6ADF4221" w14:textId="2D5A57D3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sz w:val="20"/>
                <w:lang w:val="it-CH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06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B23389C" w14:textId="77777777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Chiediamo che eventuali campioni ci siano consegnati automaticamente in ogni caso</w:t>
            </w:r>
            <w:r>
              <w:rPr>
                <w:rStyle w:val="Funotenzeichen"/>
                <w:sz w:val="20"/>
                <w:lang w:val="it-CH"/>
              </w:rPr>
              <w:footnoteReference w:id="1"/>
            </w:r>
            <w:r>
              <w:rPr>
                <w:sz w:val="20"/>
                <w:lang w:val="it-CH"/>
              </w:rPr>
              <w:t>.</w:t>
            </w:r>
          </w:p>
          <w:p w14:paraId="413FBC05" w14:textId="77777777" w:rsidR="008878E2" w:rsidRDefault="008878E2" w:rsidP="008878E2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451CF5B1" w14:textId="77777777" w:rsidR="008878E2" w:rsidRDefault="008878E2" w:rsidP="008878E2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oppure</w:t>
            </w:r>
          </w:p>
          <w:p w14:paraId="030A5408" w14:textId="77777777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Chiediamo che eventuali foto ci siano consegnate automaticamente in ogni caso</w:t>
            </w:r>
            <w:r>
              <w:rPr>
                <w:rStyle w:val="Funotenzeichen"/>
                <w:sz w:val="20"/>
                <w:lang w:val="it-CH"/>
              </w:rPr>
              <w:footnoteReference w:id="2"/>
            </w:r>
            <w:r>
              <w:rPr>
                <w:sz w:val="20"/>
                <w:lang w:val="it-CH"/>
              </w:rPr>
              <w:t>.</w:t>
            </w:r>
          </w:p>
          <w:p w14:paraId="3E466A62" w14:textId="77777777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oppure</w:t>
            </w:r>
          </w:p>
          <w:p w14:paraId="2A2F24F0" w14:textId="2E6C0347" w:rsidR="008878E2" w:rsidRDefault="008878E2" w:rsidP="008878E2">
            <w:pPr>
              <w:autoSpaceDE w:val="0"/>
              <w:autoSpaceDN w:val="0"/>
              <w:adjustRightInd w:val="0"/>
              <w:spacing w:before="120" w:line="260" w:lineRule="atLeas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Non vogliamo che eventuali campioni o foto di merci sospette ci siano consegnati automaticamente. Se del caso presenteremo una domanda scritta all'ufficio doganale competente entro il termine d'intervento.</w:t>
            </w:r>
          </w:p>
        </w:tc>
        <w:tc>
          <w:tcPr>
            <w:tcW w:w="3599" w:type="dxa"/>
            <w:tcBorders>
              <w:top w:val="nil"/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8D6C4" w14:textId="044019EC" w:rsidR="008878E2" w:rsidRDefault="008878E2" w:rsidP="008878E2">
            <w:pPr>
              <w:spacing w:before="120" w:after="120" w:line="260" w:lineRule="atLeast"/>
              <w:rPr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Termine d'intervento: 10 giorni lavorativi, risp. 20 giorni lavorativi in casi giustificati.</w:t>
            </w:r>
          </w:p>
        </w:tc>
      </w:tr>
    </w:tbl>
    <w:p w14:paraId="6A492858" w14:textId="77777777" w:rsidR="00F750E8" w:rsidRPr="00692A39" w:rsidRDefault="00517F0E">
      <w:pPr>
        <w:rPr>
          <w:lang w:val="it-CH"/>
        </w:rPr>
      </w:pPr>
      <w:r w:rsidRPr="00692A39">
        <w:rPr>
          <w:lang w:val="it-CH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33"/>
        <w:gridCol w:w="5707"/>
        <w:gridCol w:w="3600"/>
      </w:tblGrid>
      <w:tr w:rsidR="00F750E8" w:rsidRPr="00601B25" w14:paraId="5FB401B1" w14:textId="77777777">
        <w:trPr>
          <w:trHeight w:val="692"/>
        </w:trPr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139D9C14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5.1.2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0795D9F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Eliminazione facilitata di merci sospette</w:t>
            </w:r>
          </w:p>
        </w:tc>
        <w:tc>
          <w:tcPr>
            <w:tcW w:w="360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6B0952A2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</w:tr>
      <w:tr w:rsidR="00F750E8" w:rsidRPr="00601B25" w14:paraId="57B8B8C3" w14:textId="77777777">
        <w:tc>
          <w:tcPr>
            <w:tcW w:w="8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B1D26C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3B06" w14:textId="77777777" w:rsidR="00F750E8" w:rsidRDefault="00517F0E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Una volta scaduto il termine d'intervento le merci sospette possono essere eliminate sotto sorveglianza doganale nella misura in cui il richiedente ne faccia domanda e la controparte non vi si opponga esplicitamente.</w:t>
            </w:r>
          </w:p>
          <w:p w14:paraId="50FF1B16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sz w:val="20"/>
                <w:lang w:val="it-CH"/>
              </w:rPr>
              <w:t>Qualora l'eliminazione si riveli ingiustificata, il richiedente è responsabile dei danni incorsi.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BF06E3" w14:textId="7A874353" w:rsidR="00F750E8" w:rsidRDefault="00517F0E">
            <w:pPr>
              <w:spacing w:before="120" w:after="120" w:line="260" w:lineRule="atLeast"/>
              <w:rPr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L'Ufficio federale della dogana e della sicurezza dei confini avvisa la controparte della ritenzione. Se entro 10, risp. 20 giorni dalla notifica non viene presentata un'opposizione esplicita, l'Ufficio federale della dogana e della sicurezza dei confini elimina le contraffazioni o i prodotti piratati (senza sentenza giudiziaria).</w:t>
            </w:r>
          </w:p>
          <w:p w14:paraId="6C7821E1" w14:textId="77777777" w:rsidR="00F750E8" w:rsidRDefault="00517F0E">
            <w:pPr>
              <w:spacing w:line="260" w:lineRule="atLeast"/>
              <w:rPr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NON è possibile chiedere l'eliminazione successivamente a seconda del caso (è tuttavia possibile rinunciare all'eliminazione).</w:t>
            </w:r>
          </w:p>
        </w:tc>
      </w:tr>
      <w:tr w:rsidR="00F750E8" w:rsidRPr="00601B25" w14:paraId="285F2E11" w14:textId="77777777">
        <w:trPr>
          <w:trHeight w:val="1335"/>
        </w:trPr>
        <w:tc>
          <w:tcPr>
            <w:tcW w:w="808" w:type="dxa"/>
            <w:vMerge w:val="restart"/>
            <w:tcBorders>
              <w:top w:val="nil"/>
              <w:left w:val="single" w:sz="12" w:space="0" w:color="auto"/>
              <w:right w:val="single" w:sz="12" w:space="0" w:color="FF0000"/>
            </w:tcBorders>
            <w:shd w:val="clear" w:color="auto" w:fill="auto"/>
          </w:tcPr>
          <w:p w14:paraId="6494ECC6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43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auto"/>
          </w:tcPr>
          <w:p w14:paraId="404C6343" w14:textId="77777777" w:rsidR="00F750E8" w:rsidRDefault="00517F0E">
            <w:pPr>
              <w:spacing w:before="120"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5707" w:type="dxa"/>
            <w:vMerge w:val="restart"/>
            <w:tcBorders>
              <w:top w:val="single" w:sz="12" w:space="0" w:color="FF0000"/>
              <w:left w:val="nil"/>
              <w:right w:val="single" w:sz="12" w:space="0" w:color="FF0000"/>
            </w:tcBorders>
            <w:shd w:val="clear" w:color="auto" w:fill="auto"/>
          </w:tcPr>
          <w:p w14:paraId="4D88DA6E" w14:textId="77777777" w:rsidR="00F750E8" w:rsidRDefault="00517F0E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Chiediamo l'eliminazione delle merci sospette una volta decorso il termine d'intervento.</w:t>
            </w:r>
          </w:p>
          <w:p w14:paraId="163086AE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5EAB7715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oppure</w:t>
            </w:r>
          </w:p>
          <w:p w14:paraId="73045178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07B65791" w14:textId="77777777" w:rsidR="00F750E8" w:rsidRDefault="00517F0E">
            <w:pPr>
              <w:spacing w:after="120" w:line="260" w:lineRule="atLeast"/>
              <w:rPr>
                <w:rFonts w:cs="Arial"/>
                <w:b/>
                <w:color w:val="3366FF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Non vogliamo che le merci sospette siano eliminate sistematicamente una volta decorso il termine d'intervento.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12" w:space="0" w:color="FF0000"/>
              <w:right w:val="single" w:sz="12" w:space="0" w:color="auto"/>
            </w:tcBorders>
            <w:shd w:val="clear" w:color="auto" w:fill="auto"/>
          </w:tcPr>
          <w:p w14:paraId="794A0999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</w:tr>
      <w:tr w:rsidR="00F750E8" w14:paraId="633FFDED" w14:textId="77777777">
        <w:trPr>
          <w:trHeight w:val="647"/>
        </w:trPr>
        <w:tc>
          <w:tcPr>
            <w:tcW w:w="808" w:type="dxa"/>
            <w:vMerge/>
            <w:tcBorders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</w:tcPr>
          <w:p w14:paraId="667702D6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</w:tcPr>
          <w:p w14:paraId="7EB4C293" w14:textId="77777777" w:rsidR="00F750E8" w:rsidRDefault="00517F0E">
            <w:pPr>
              <w:spacing w:before="120"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5707" w:type="dxa"/>
            <w:vMerge/>
            <w:tcBorders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79984C0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3600" w:type="dxa"/>
            <w:vMerge/>
            <w:tcBorders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</w:tcPr>
          <w:p w14:paraId="5786A39F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</w:tbl>
    <w:p w14:paraId="28FD4DE8" w14:textId="77777777" w:rsidR="00F750E8" w:rsidRDefault="00517F0E">
      <w:pPr>
        <w:rPr>
          <w:sz w:val="20"/>
        </w:rPr>
      </w:pPr>
      <w:r>
        <w:rPr>
          <w:sz w:val="20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33"/>
        <w:gridCol w:w="5707"/>
        <w:gridCol w:w="3600"/>
      </w:tblGrid>
      <w:tr w:rsidR="00F750E8" w:rsidRPr="00601B25" w14:paraId="3D1405F4" w14:textId="77777777">
        <w:trPr>
          <w:trHeight w:val="692"/>
        </w:trPr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18A28AD6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5.1.3</w:t>
            </w:r>
          </w:p>
        </w:tc>
        <w:tc>
          <w:tcPr>
            <w:tcW w:w="61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EB4E725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Dichiarazione di responsabilità o prestazione di garanzie</w:t>
            </w:r>
          </w:p>
        </w:tc>
        <w:tc>
          <w:tcPr>
            <w:tcW w:w="360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6D144124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</w:tr>
      <w:tr w:rsidR="00F750E8" w:rsidRPr="00601B25" w14:paraId="4B11C013" w14:textId="77777777">
        <w:trPr>
          <w:trHeight w:val="2727"/>
        </w:trPr>
        <w:tc>
          <w:tcPr>
            <w:tcW w:w="8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352F7E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BC40C" w14:textId="322EC9C1" w:rsidR="00F750E8" w:rsidRDefault="00517F0E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L'Ufficio federale della dogana e della sicurezza dei confini accetta la domanda d'intervento solo se il richiedente presenta una dichiarazione di responsabilità (regola) o paga una garanzia (per coprire eventuali pretese d'indennizzo di terzi).</w:t>
            </w:r>
            <w:r>
              <w:rPr>
                <w:rFonts w:cs="Arial"/>
                <w:sz w:val="20"/>
                <w:lang w:val="it-CH"/>
              </w:rPr>
              <w:t xml:space="preserve"> </w:t>
            </w:r>
          </w:p>
          <w:p w14:paraId="0C4CE0F2" w14:textId="12725EB3" w:rsidR="00F750E8" w:rsidRDefault="00517F0E">
            <w:pPr>
              <w:autoSpaceDE w:val="0"/>
              <w:autoSpaceDN w:val="0"/>
              <w:adjustRightInd w:val="0"/>
              <w:spacing w:after="120" w:line="260" w:lineRule="atLeast"/>
              <w:rPr>
                <w:rFonts w:cs="Arial"/>
                <w:b/>
                <w:bCs/>
                <w:sz w:val="20"/>
                <w:lang w:val="it-CH"/>
              </w:rPr>
            </w:pPr>
            <w:r>
              <w:rPr>
                <w:sz w:val="20"/>
                <w:lang w:val="it-CH"/>
              </w:rPr>
              <w:t>In casi specifici l'Ufficio federale della dogana e della sicurezza dei confini può chiedere il pagamento di una garanzia. Ciò si giustifica in particolare se sussistono dubbi circa la capacità del richiedente di pagare eventuali indennizzi o se la domanda è motivata da un contenzioso in materia di marchi.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5E5C8E" w14:textId="25126DAE" w:rsidR="00F750E8" w:rsidRDefault="00517F0E" w:rsidP="00997AAD">
            <w:pPr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 xml:space="preserve">Stampare, compilare e allegare come </w:t>
            </w:r>
            <w:r>
              <w:rPr>
                <w:b/>
                <w:color w:val="0000FF"/>
                <w:sz w:val="20"/>
                <w:lang w:val="it-CH"/>
              </w:rPr>
              <w:t>Allegato 6</w:t>
            </w:r>
            <w:r>
              <w:rPr>
                <w:color w:val="0000FF"/>
                <w:sz w:val="20"/>
                <w:lang w:val="it-CH"/>
              </w:rPr>
              <w:t xml:space="preserve"> il</w:t>
            </w:r>
            <w:r w:rsidR="00997AAD">
              <w:rPr>
                <w:color w:val="0000FF"/>
                <w:sz w:val="20"/>
                <w:lang w:val="it-CH"/>
              </w:rPr>
              <w:t xml:space="preserve"> </w:t>
            </w:r>
            <w:hyperlink r:id="rId18" w:history="1">
              <w:r w:rsidR="00997AAD" w:rsidRPr="00997AAD">
                <w:rPr>
                  <w:rStyle w:val="Hyperlink"/>
                  <w:sz w:val="20"/>
                  <w:lang w:val="it-CH"/>
                </w:rPr>
                <w:t>modulo 19.59</w:t>
              </w:r>
            </w:hyperlink>
            <w:r>
              <w:rPr>
                <w:color w:val="0000FF"/>
                <w:sz w:val="20"/>
                <w:lang w:val="it-CH"/>
              </w:rPr>
              <w:t>.</w:t>
            </w:r>
          </w:p>
        </w:tc>
      </w:tr>
      <w:tr w:rsidR="00F750E8" w:rsidRPr="00601B25" w14:paraId="54A359B1" w14:textId="77777777">
        <w:trPr>
          <w:trHeight w:hRule="exact" w:val="692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030288ED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5.2</w:t>
            </w:r>
          </w:p>
        </w:tc>
        <w:tc>
          <w:tcPr>
            <w:tcW w:w="974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134B8E6B" w14:textId="77777777" w:rsidR="00F750E8" w:rsidRDefault="00517F0E">
            <w:pPr>
              <w:spacing w:line="260" w:lineRule="atLeast"/>
              <w:rPr>
                <w:rFonts w:cs="Arial"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Domanda di intervento relativa alla LPM e alla LDes</w:t>
            </w:r>
            <w:r>
              <w:rPr>
                <w:rFonts w:cs="Arial"/>
                <w:b/>
                <w:sz w:val="20"/>
                <w:lang w:val="it-CH"/>
              </w:rPr>
              <w:t xml:space="preserve">: </w:t>
            </w:r>
            <w:r>
              <w:rPr>
                <w:b/>
                <w:sz w:val="20"/>
                <w:lang w:val="it-CH"/>
              </w:rPr>
              <w:t>Ritenzione di merci nel traffico turistico fabbricate a titolo commerciale per scopi privati (LPM, LDes)</w:t>
            </w:r>
          </w:p>
        </w:tc>
      </w:tr>
      <w:tr w:rsidR="00F750E8" w:rsidRPr="00601B25" w14:paraId="3D82F8C5" w14:textId="77777777">
        <w:trPr>
          <w:trHeight w:val="1855"/>
        </w:trPr>
        <w:tc>
          <w:tcPr>
            <w:tcW w:w="8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B4BC56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  <w:lang w:val="it-CH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9EB56" w14:textId="48A7A8C2" w:rsidR="00F750E8" w:rsidRDefault="00517F0E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Su domanda del richiedente l'Ufficio federale della dogana e della sicurezza dei confini può ritenere anche merci sospette importate, esportate o in transito nel traffico turistico per scopi privati. Le merci sospette ritenute nel traffico turistico, il cui carattere privato non è evidente, sono ritenute secondo le disposizioni generali applicabili nel traffico delle merci commerciabili.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60FA5" w14:textId="77777777" w:rsidR="00F750E8" w:rsidRDefault="00517F0E">
            <w:pPr>
              <w:spacing w:before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Solo mediante una domanda di questo tipo è possibile evitare sistematicamente l'importazione di prodotti contraffatti in Svizzera (sempre più spesso, infatti, le merci vengono importate in piccole quantità).</w:t>
            </w:r>
          </w:p>
        </w:tc>
      </w:tr>
      <w:tr w:rsidR="00F750E8" w:rsidRPr="00601B25" w14:paraId="36527E74" w14:textId="77777777">
        <w:trPr>
          <w:trHeight w:val="4278"/>
        </w:trPr>
        <w:tc>
          <w:tcPr>
            <w:tcW w:w="808" w:type="dxa"/>
            <w:vMerge w:val="restart"/>
            <w:tcBorders>
              <w:top w:val="nil"/>
              <w:left w:val="single" w:sz="12" w:space="0" w:color="auto"/>
              <w:right w:val="single" w:sz="12" w:space="0" w:color="FF0000"/>
            </w:tcBorders>
            <w:shd w:val="clear" w:color="auto" w:fill="auto"/>
          </w:tcPr>
          <w:p w14:paraId="648E7083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433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auto"/>
          </w:tcPr>
          <w:p w14:paraId="477F2E5A" w14:textId="77777777" w:rsidR="00F750E8" w:rsidRDefault="00517F0E">
            <w:pPr>
              <w:spacing w:before="120"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  <w:p w14:paraId="75220796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5707" w:type="dxa"/>
            <w:vMerge w:val="restart"/>
            <w:tcBorders>
              <w:top w:val="single" w:sz="12" w:space="0" w:color="FF0000"/>
              <w:left w:val="nil"/>
              <w:right w:val="single" w:sz="12" w:space="0" w:color="FF0000"/>
            </w:tcBorders>
            <w:shd w:val="clear" w:color="auto" w:fill="auto"/>
          </w:tcPr>
          <w:p w14:paraId="3589FDFA" w14:textId="77777777" w:rsidR="00F750E8" w:rsidRDefault="00517F0E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Chiediamo che siano ritenute anche le merci per scopi privati nell'ambito del traffico turistico.</w:t>
            </w:r>
            <w:r>
              <w:rPr>
                <w:rFonts w:cs="Arial"/>
                <w:sz w:val="20"/>
                <w:lang w:val="it-CH"/>
              </w:rPr>
              <w:t xml:space="preserve"> </w:t>
            </w:r>
          </w:p>
          <w:p w14:paraId="09E13CA9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20E0D4E5" w14:textId="77777777" w:rsidR="00F750E8" w:rsidRDefault="00517F0E">
            <w:pPr>
              <w:autoSpaceDE w:val="0"/>
              <w:autoSpaceDN w:val="0"/>
              <w:adjustRightInd w:val="0"/>
              <w:spacing w:after="6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In questo caso esistono due possibilità:</w:t>
            </w:r>
          </w:p>
          <w:p w14:paraId="6C542330" w14:textId="77777777" w:rsidR="00F750E8" w:rsidRDefault="00517F0E">
            <w:pPr>
              <w:autoSpaceDE w:val="0"/>
              <w:autoSpaceDN w:val="0"/>
              <w:adjustRightInd w:val="0"/>
              <w:spacing w:after="6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Nel primo caso il turista si dichiara d'accordo con l'eliminazione firmando una dichiarazione di rinuncia (le merci sospette vengono poi eliminate e il richiedente riceve una copia della dichiarazione di rinuncia, non viene fatturata alcuna spesa).</w:t>
            </w:r>
          </w:p>
          <w:p w14:paraId="72D6EC02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Nel secondo caso il turista si oppone all'eliminazione e le merci sono ritenute. Il richiedente è informato della ritenzione secondo le modalità d'informazione nell'ambito delle merci commerciabili e decide come procedere.</w:t>
            </w:r>
          </w:p>
          <w:p w14:paraId="3A29076E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530EE6CB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oppure</w:t>
            </w:r>
          </w:p>
          <w:p w14:paraId="7DB8DFCC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386E7E16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Non vogliamo che le merci per scopi privati nell'ambito del traffico turistico siano ritenute.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12" w:space="0" w:color="FF0000"/>
              <w:right w:val="single" w:sz="12" w:space="0" w:color="auto"/>
            </w:tcBorders>
            <w:shd w:val="clear" w:color="auto" w:fill="auto"/>
          </w:tcPr>
          <w:p w14:paraId="01E7D7E8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</w:tr>
      <w:tr w:rsidR="00F750E8" w14:paraId="1DB3A54A" w14:textId="77777777">
        <w:trPr>
          <w:trHeight w:val="699"/>
        </w:trPr>
        <w:tc>
          <w:tcPr>
            <w:tcW w:w="808" w:type="dxa"/>
            <w:vMerge/>
            <w:tcBorders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</w:tcPr>
          <w:p w14:paraId="15C9F133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</w:tcPr>
          <w:p w14:paraId="7F36FFD3" w14:textId="77777777" w:rsidR="00F750E8" w:rsidRDefault="00517F0E">
            <w:pPr>
              <w:spacing w:before="120"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5707" w:type="dxa"/>
            <w:vMerge/>
            <w:tcBorders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C013ABC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3600" w:type="dxa"/>
            <w:vMerge/>
            <w:tcBorders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</w:tcPr>
          <w:p w14:paraId="56372C84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  <w:tr w:rsidR="00F750E8" w14:paraId="0850AD55" w14:textId="77777777">
        <w:trPr>
          <w:trHeight w:hRule="exact" w:val="57"/>
        </w:trPr>
        <w:tc>
          <w:tcPr>
            <w:tcW w:w="105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8B97D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</w:tbl>
    <w:p w14:paraId="1A163CD8" w14:textId="77777777" w:rsidR="00F750E8" w:rsidRDefault="00F750E8">
      <w:pPr>
        <w:rPr>
          <w:rFonts w:cs="Arial"/>
          <w:sz w:val="20"/>
        </w:rPr>
      </w:pPr>
    </w:p>
    <w:p w14:paraId="6228EF53" w14:textId="77777777" w:rsidR="00F750E8" w:rsidRDefault="00517F0E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435"/>
        <w:gridCol w:w="6975"/>
        <w:gridCol w:w="2307"/>
      </w:tblGrid>
      <w:tr w:rsidR="00F750E8" w14:paraId="71FD505E" w14:textId="77777777">
        <w:trPr>
          <w:trHeight w:hRule="exact" w:val="692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57724095" w14:textId="77777777" w:rsidR="00F750E8" w:rsidRDefault="00517F0E">
            <w:pPr>
              <w:spacing w:line="26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97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55247084" w14:textId="77777777" w:rsidR="00F750E8" w:rsidRDefault="00517F0E">
            <w:pPr>
              <w:spacing w:line="260" w:lineRule="atLeast"/>
              <w:rPr>
                <w:rFonts w:cs="Arial"/>
              </w:rPr>
            </w:pPr>
            <w:r>
              <w:rPr>
                <w:b/>
                <w:sz w:val="28"/>
                <w:szCs w:val="24"/>
                <w:lang w:val="it-CH"/>
              </w:rPr>
              <w:t>Emolumenti</w:t>
            </w:r>
          </w:p>
        </w:tc>
      </w:tr>
      <w:tr w:rsidR="00F750E8" w14:paraId="3343304F" w14:textId="77777777">
        <w:trPr>
          <w:trHeight w:hRule="exact" w:val="692"/>
        </w:trPr>
        <w:tc>
          <w:tcPr>
            <w:tcW w:w="618" w:type="dxa"/>
            <w:tcBorders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1E010CE1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6.1</w:t>
            </w:r>
          </w:p>
        </w:tc>
        <w:tc>
          <w:tcPr>
            <w:tcW w:w="7410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957C86A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  <w:lang w:val="it-CH"/>
              </w:rPr>
              <w:t>Emolumenti (estratto)</w:t>
            </w:r>
          </w:p>
        </w:tc>
        <w:tc>
          <w:tcPr>
            <w:tcW w:w="2307" w:type="dxa"/>
            <w:tcBorders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27B05896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  <w:tr w:rsidR="00F750E8" w:rsidRPr="00601B25" w14:paraId="433B0F9E" w14:textId="77777777">
        <w:trPr>
          <w:trHeight w:val="3729"/>
        </w:trPr>
        <w:tc>
          <w:tcPr>
            <w:tcW w:w="6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A11AEB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28981" w14:textId="6301E900" w:rsidR="00F750E8" w:rsidRDefault="00517F0E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L'Ufficio federale della dogana e della sicurezza dei confini riscuote emolumenti per le domande d'intervento. In linea di massima la tariffa ammonta a fr.</w:t>
            </w:r>
            <w:r>
              <w:rPr>
                <w:rFonts w:cs="Arial"/>
                <w:sz w:val="20"/>
                <w:lang w:val="it-CH"/>
              </w:rPr>
              <w:t xml:space="preserve"> 22.– </w:t>
            </w:r>
            <w:r>
              <w:rPr>
                <w:sz w:val="20"/>
                <w:lang w:val="it-CH"/>
              </w:rPr>
              <w:t>per ogni quarto d'ora. Tuttavia viene in genere definito un importo massimo e minimo:</w:t>
            </w:r>
          </w:p>
          <w:p w14:paraId="7EB1F56C" w14:textId="5B548CA0" w:rsidR="00F750E8" w:rsidRDefault="00517F0E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autoSpaceDE w:val="0"/>
              <w:autoSpaceDN w:val="0"/>
              <w:adjustRightInd w:val="0"/>
              <w:spacing w:after="120" w:line="260" w:lineRule="atLeast"/>
              <w:ind w:left="233" w:hanging="233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La trattazione di domande d'intervento dell'Ufficio federale della dogana e della sicurezza dei confini costa almeno fr.</w:t>
            </w:r>
            <w:r>
              <w:rPr>
                <w:rFonts w:cs="Arial"/>
                <w:sz w:val="20"/>
                <w:lang w:val="it-CH"/>
              </w:rPr>
              <w:t xml:space="preserve"> 1500.– </w:t>
            </w:r>
            <w:r>
              <w:rPr>
                <w:sz w:val="20"/>
                <w:lang w:val="it-CH"/>
              </w:rPr>
              <w:t>e al massimo fr.</w:t>
            </w:r>
            <w:r>
              <w:rPr>
                <w:rFonts w:cs="Arial"/>
                <w:sz w:val="20"/>
                <w:lang w:val="it-CH"/>
              </w:rPr>
              <w:t xml:space="preserve"> 3000.–</w:t>
            </w:r>
          </w:p>
          <w:p w14:paraId="0C212F17" w14:textId="55A3B7FB" w:rsidR="00F750E8" w:rsidRDefault="00517F0E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autoSpaceDE w:val="0"/>
              <w:autoSpaceDN w:val="0"/>
              <w:adjustRightInd w:val="0"/>
              <w:spacing w:after="120" w:line="260" w:lineRule="atLeast"/>
              <w:ind w:left="233" w:hanging="233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Ogni rinnovo di domande d'intervento dell'Ufficio federale della dogana e della sicurezza dei confini costa almeno fr.</w:t>
            </w:r>
            <w:r>
              <w:rPr>
                <w:rFonts w:cs="Arial"/>
                <w:sz w:val="20"/>
                <w:lang w:val="it-CH"/>
              </w:rPr>
              <w:t xml:space="preserve"> 500.– </w:t>
            </w:r>
            <w:r>
              <w:rPr>
                <w:sz w:val="20"/>
                <w:lang w:val="it-CH"/>
              </w:rPr>
              <w:t>e al massimo fr.</w:t>
            </w:r>
            <w:r>
              <w:rPr>
                <w:rFonts w:cs="Arial"/>
                <w:sz w:val="20"/>
                <w:lang w:val="it-CH"/>
              </w:rPr>
              <w:t xml:space="preserve"> 1500.–</w:t>
            </w:r>
          </w:p>
          <w:p w14:paraId="70184CC2" w14:textId="77777777" w:rsidR="00F750E8" w:rsidRDefault="00517F0E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autoSpaceDE w:val="0"/>
              <w:autoSpaceDN w:val="0"/>
              <w:adjustRightInd w:val="0"/>
              <w:spacing w:after="120" w:line="260" w:lineRule="atLeast"/>
              <w:ind w:left="233" w:hanging="233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L'estensione delle domande d'intervento (a diritti d'autore e diritti di protezione affini, marchi, brevetti o design supplementari) costa almeno fr.</w:t>
            </w:r>
            <w:r>
              <w:rPr>
                <w:rFonts w:cs="Arial"/>
                <w:sz w:val="20"/>
                <w:lang w:val="it-CH"/>
              </w:rPr>
              <w:t xml:space="preserve"> 750.– </w:t>
            </w:r>
            <w:r>
              <w:rPr>
                <w:sz w:val="20"/>
                <w:lang w:val="it-CH"/>
              </w:rPr>
              <w:t>e al massimo fr.</w:t>
            </w:r>
            <w:r>
              <w:rPr>
                <w:rFonts w:cs="Arial"/>
                <w:sz w:val="20"/>
                <w:lang w:val="it-CH"/>
              </w:rPr>
              <w:t xml:space="preserve"> 3000.–</w:t>
            </w:r>
          </w:p>
          <w:p w14:paraId="6F45B2A6" w14:textId="77777777" w:rsidR="00F750E8" w:rsidRDefault="00517F0E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autoSpaceDE w:val="0"/>
              <w:autoSpaceDN w:val="0"/>
              <w:adjustRightInd w:val="0"/>
              <w:spacing w:after="120" w:line="260" w:lineRule="atLeast"/>
              <w:ind w:left="233" w:hanging="233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Ogni comunicazione al richiedente incl. la ritenzione di invii sospetti costa almeno fr.</w:t>
            </w:r>
            <w:r>
              <w:rPr>
                <w:rFonts w:cs="Arial"/>
                <w:sz w:val="20"/>
                <w:lang w:val="it-CH"/>
              </w:rPr>
              <w:t xml:space="preserve"> 50.–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E37407" w14:textId="77777777" w:rsidR="00F750E8" w:rsidRDefault="00517F0E">
            <w:pPr>
              <w:spacing w:before="120" w:after="120"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Sono elencati solo gli emolumenti di base.</w:t>
            </w:r>
          </w:p>
          <w:p w14:paraId="33E715C6" w14:textId="294F0FA1" w:rsidR="00F750E8" w:rsidRDefault="00517F0E" w:rsidP="00C149BF">
            <w:pPr>
              <w:spacing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Un elenco completo degli emolumenti si trova alla cifra 12 dell'appendice dell'</w:t>
            </w:r>
            <w:hyperlink r:id="rId19" w:history="1">
              <w:r w:rsidR="00C149BF" w:rsidRPr="00C149BF">
                <w:rPr>
                  <w:rStyle w:val="Hyperlink"/>
                  <w:sz w:val="20"/>
                  <w:lang w:val="it-CH"/>
                </w:rPr>
                <w:t>ordinanza</w:t>
              </w:r>
            </w:hyperlink>
            <w:r w:rsidR="00C149BF">
              <w:rPr>
                <w:color w:val="0000FF"/>
                <w:sz w:val="20"/>
                <w:lang w:val="it-CH"/>
              </w:rPr>
              <w:t xml:space="preserve"> </w:t>
            </w:r>
            <w:r>
              <w:rPr>
                <w:color w:val="0000FF"/>
                <w:sz w:val="20"/>
                <w:lang w:val="it-CH"/>
              </w:rPr>
              <w:t>sugli emolumenti dell'Ufficio federale della dogana e della sicurezza dei confini.</w:t>
            </w:r>
          </w:p>
        </w:tc>
      </w:tr>
      <w:tr w:rsidR="00F750E8" w14:paraId="03344397" w14:textId="77777777">
        <w:trPr>
          <w:trHeight w:val="692"/>
        </w:trPr>
        <w:tc>
          <w:tcPr>
            <w:tcW w:w="618" w:type="dxa"/>
            <w:tcBorders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4BD2ED33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6.2</w:t>
            </w:r>
          </w:p>
        </w:tc>
        <w:tc>
          <w:tcPr>
            <w:tcW w:w="7410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5E29E55" w14:textId="77777777" w:rsidR="00F750E8" w:rsidRDefault="00517F0E">
            <w:pPr>
              <w:spacing w:line="260" w:lineRule="atLeast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  <w:lang w:val="it-CH"/>
              </w:rPr>
              <w:t>Pagamento</w:t>
            </w:r>
          </w:p>
        </w:tc>
        <w:tc>
          <w:tcPr>
            <w:tcW w:w="2307" w:type="dxa"/>
            <w:tcBorders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11E116CC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  <w:tr w:rsidR="00F750E8" w14:paraId="1662F272" w14:textId="77777777">
        <w:trPr>
          <w:trHeight w:hRule="exact" w:val="57"/>
        </w:trPr>
        <w:tc>
          <w:tcPr>
            <w:tcW w:w="6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11A32B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14:paraId="4AAD5BA6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A1D485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  <w:tr w:rsidR="00F750E8" w:rsidRPr="00666C0E" w14:paraId="2719E7D2" w14:textId="77777777">
        <w:trPr>
          <w:trHeight w:val="1101"/>
        </w:trPr>
        <w:tc>
          <w:tcPr>
            <w:tcW w:w="618" w:type="dxa"/>
            <w:vMerge w:val="restart"/>
            <w:tcBorders>
              <w:top w:val="nil"/>
              <w:left w:val="single" w:sz="12" w:space="0" w:color="auto"/>
              <w:right w:val="single" w:sz="12" w:space="0" w:color="FF0000"/>
            </w:tcBorders>
            <w:shd w:val="clear" w:color="auto" w:fill="auto"/>
          </w:tcPr>
          <w:p w14:paraId="6CFBCA44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435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auto"/>
          </w:tcPr>
          <w:p w14:paraId="128B7E27" w14:textId="77777777" w:rsidR="00F750E8" w:rsidRDefault="00517F0E">
            <w:pPr>
              <w:spacing w:before="120"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6975" w:type="dxa"/>
            <w:vMerge w:val="restart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C7363EE" w14:textId="1FFA531C" w:rsidR="00F750E8" w:rsidRDefault="00517F0E">
            <w:pPr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Disponiamo già di un conto PCD presso l'Ufficio federale della dogana e della sicurezza dei confini. Chiediamo che gli emolumenti siano addebitati su questo conto.</w:t>
            </w:r>
          </w:p>
          <w:p w14:paraId="41CD590F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7DDE65BE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57F22D4C" w14:textId="59A70E62" w:rsidR="00F750E8" w:rsidRDefault="001948D7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Abbiamo chiesto all’Ufficio federale della dogana e della sicurezza dei confini</w:t>
            </w:r>
            <w:r w:rsidR="0056419B">
              <w:rPr>
                <w:sz w:val="20"/>
                <w:lang w:val="it-CH"/>
              </w:rPr>
              <w:t xml:space="preserve">, </w:t>
            </w:r>
            <w:r w:rsidR="00517F0E">
              <w:rPr>
                <w:sz w:val="20"/>
                <w:lang w:val="it-CH"/>
              </w:rPr>
              <w:t>Finanza di aprire un conto a nostro nome. Chiediamo che gli emolumenti siano addebitati su questo conto.</w:t>
            </w:r>
          </w:p>
          <w:p w14:paraId="00C09F72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78B17BED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4BEC370C" w14:textId="6EBF37A9" w:rsidR="00F750E8" w:rsidRDefault="00517F0E">
            <w:pPr>
              <w:spacing w:after="120" w:line="260" w:lineRule="atLeast"/>
              <w:rPr>
                <w:rFonts w:cs="Arial"/>
                <w:b/>
                <w:color w:val="3366FF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Non desideriamo aprire un conto presso l'Ufficio federale della dogana e della sicurezza dei confini. Vi invitiamo a farci pervenire una fattura e un bollettino di versamento per il pagamento degli emolumenti.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08A7CB" w14:textId="3E58565E" w:rsidR="00F750E8" w:rsidRDefault="00517F0E" w:rsidP="00666C0E">
            <w:pPr>
              <w:autoSpaceDE w:val="0"/>
              <w:autoSpaceDN w:val="0"/>
              <w:adjustRightInd w:val="0"/>
              <w:spacing w:after="120" w:line="260" w:lineRule="atLeast"/>
              <w:rPr>
                <w:rFonts w:cs="Arial"/>
                <w:color w:val="0000FF"/>
                <w:sz w:val="20"/>
                <w:lang w:val="it-CH"/>
              </w:rPr>
            </w:pPr>
            <w:r>
              <w:rPr>
                <w:color w:val="0000FF"/>
                <w:sz w:val="20"/>
                <w:lang w:val="it-CH"/>
              </w:rPr>
              <w:t>Informazioni sull'</w:t>
            </w:r>
            <w:r w:rsidR="00666C0E">
              <w:rPr>
                <w:color w:val="0000FF"/>
                <w:sz w:val="20"/>
                <w:lang w:val="it-CH"/>
              </w:rPr>
              <w:t xml:space="preserve"> </w:t>
            </w:r>
            <w:hyperlink r:id="rId20" w:history="1">
              <w:r w:rsidR="00666C0E" w:rsidRPr="00666C0E">
                <w:rPr>
                  <w:rStyle w:val="Hyperlink"/>
                  <w:sz w:val="20"/>
                  <w:lang w:val="it-CH"/>
                </w:rPr>
                <w:t>apertura di un conto</w:t>
              </w:r>
            </w:hyperlink>
            <w:r w:rsidR="00666C0E">
              <w:rPr>
                <w:color w:val="0000FF"/>
                <w:sz w:val="20"/>
                <w:lang w:val="it-CH"/>
              </w:rPr>
              <w:t>.</w:t>
            </w:r>
          </w:p>
        </w:tc>
      </w:tr>
      <w:tr w:rsidR="00F750E8" w14:paraId="224543D2" w14:textId="77777777">
        <w:trPr>
          <w:trHeight w:val="1245"/>
        </w:trPr>
        <w:tc>
          <w:tcPr>
            <w:tcW w:w="618" w:type="dxa"/>
            <w:vMerge/>
            <w:tcBorders>
              <w:left w:val="single" w:sz="12" w:space="0" w:color="auto"/>
              <w:right w:val="single" w:sz="12" w:space="0" w:color="FF0000"/>
            </w:tcBorders>
            <w:shd w:val="clear" w:color="auto" w:fill="auto"/>
          </w:tcPr>
          <w:p w14:paraId="27DF2B4C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  <w:tc>
          <w:tcPr>
            <w:tcW w:w="435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</w:tcPr>
          <w:p w14:paraId="378CCB71" w14:textId="77777777" w:rsidR="00F750E8" w:rsidRDefault="00517F0E">
            <w:pPr>
              <w:spacing w:before="120"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6975" w:type="dxa"/>
            <w:vMerge/>
            <w:tcBorders>
              <w:top w:val="single" w:sz="12" w:space="0" w:color="FF0000"/>
              <w:left w:val="nil"/>
              <w:right w:val="single" w:sz="12" w:space="0" w:color="FF0000"/>
            </w:tcBorders>
            <w:shd w:val="clear" w:color="auto" w:fill="auto"/>
          </w:tcPr>
          <w:p w14:paraId="2F6576CF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</w:tcPr>
          <w:p w14:paraId="628BA4FC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  <w:tr w:rsidR="00F750E8" w14:paraId="2E3DACA5" w14:textId="77777777">
        <w:trPr>
          <w:trHeight w:val="919"/>
        </w:trPr>
        <w:tc>
          <w:tcPr>
            <w:tcW w:w="618" w:type="dxa"/>
            <w:vMerge/>
            <w:tcBorders>
              <w:left w:val="single" w:sz="12" w:space="0" w:color="auto"/>
              <w:bottom w:val="nil"/>
              <w:right w:val="single" w:sz="12" w:space="0" w:color="FF0000"/>
            </w:tcBorders>
            <w:shd w:val="clear" w:color="auto" w:fill="auto"/>
          </w:tcPr>
          <w:p w14:paraId="564794D2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</w:tcPr>
          <w:p w14:paraId="13252BB6" w14:textId="77777777" w:rsidR="00F750E8" w:rsidRDefault="00517F0E">
            <w:pPr>
              <w:spacing w:before="120"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cs="Arial"/>
                <w:sz w:val="20"/>
              </w:rPr>
              <w:instrText xml:space="preserve"> FORMCHECKBOX </w:instrText>
            </w:r>
            <w:r w:rsidR="00F312B5">
              <w:rPr>
                <w:rFonts w:cs="Arial"/>
                <w:sz w:val="20"/>
              </w:rPr>
            </w:r>
            <w:r w:rsidR="00F312B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6975" w:type="dxa"/>
            <w:vMerge/>
            <w:tcBorders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40A9C6B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</w:tcPr>
          <w:p w14:paraId="761F6A4B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  <w:tr w:rsidR="00F750E8" w14:paraId="316AF29D" w14:textId="77777777">
        <w:trPr>
          <w:trHeight w:hRule="exact" w:val="57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4F0EA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</w:tbl>
    <w:p w14:paraId="6EEA2DF3" w14:textId="77777777" w:rsidR="00F750E8" w:rsidRDefault="00F750E8">
      <w:pPr>
        <w:rPr>
          <w:rFonts w:cs="Arial"/>
          <w:sz w:val="20"/>
        </w:rPr>
      </w:pPr>
    </w:p>
    <w:p w14:paraId="28F1B6F8" w14:textId="77777777" w:rsidR="00F750E8" w:rsidRDefault="00517F0E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9717"/>
      </w:tblGrid>
      <w:tr w:rsidR="00F750E8" w14:paraId="3F36D324" w14:textId="77777777">
        <w:trPr>
          <w:trHeight w:val="692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C050CF4" w14:textId="77777777" w:rsidR="00F750E8" w:rsidRDefault="00517F0E">
            <w:pPr>
              <w:spacing w:line="26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97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8CEC3B5" w14:textId="77777777" w:rsidR="00F750E8" w:rsidRDefault="00517F0E">
            <w:pPr>
              <w:spacing w:line="260" w:lineRule="atLeast"/>
              <w:rPr>
                <w:rFonts w:cs="Arial"/>
              </w:rPr>
            </w:pPr>
            <w:r>
              <w:rPr>
                <w:b/>
                <w:sz w:val="28"/>
                <w:szCs w:val="24"/>
                <w:lang w:val="it-CH"/>
              </w:rPr>
              <w:t>Validità</w:t>
            </w:r>
          </w:p>
        </w:tc>
      </w:tr>
      <w:tr w:rsidR="00F750E8" w14:paraId="2EA09C80" w14:textId="77777777">
        <w:trPr>
          <w:trHeight w:hRule="exact" w:val="57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54EE47F" w14:textId="77777777" w:rsidR="00F750E8" w:rsidRDefault="00F750E8">
            <w:pPr>
              <w:spacing w:line="260" w:lineRule="atLeast"/>
              <w:rPr>
                <w:rFonts w:cs="Arial"/>
              </w:rPr>
            </w:pPr>
          </w:p>
        </w:tc>
      </w:tr>
      <w:tr w:rsidR="00F750E8" w:rsidRPr="00601B25" w14:paraId="212F948B" w14:textId="77777777">
        <w:trPr>
          <w:trHeight w:val="842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A0B576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E5D56" w14:textId="77777777" w:rsidR="00F750E8" w:rsidRDefault="00517F0E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Se non viene rivendicata una durata di validità più breve la domanda resta valida per due anni. La domanda è rinnovabile (prima della scadenza della durata di validità).</w:t>
            </w:r>
          </w:p>
        </w:tc>
      </w:tr>
    </w:tbl>
    <w:p w14:paraId="39626C57" w14:textId="77777777" w:rsidR="00F750E8" w:rsidRDefault="00F750E8">
      <w:pPr>
        <w:rPr>
          <w:rFonts w:cs="Arial"/>
          <w:sz w:val="20"/>
          <w:lang w:val="it-CH"/>
        </w:rPr>
      </w:pPr>
    </w:p>
    <w:p w14:paraId="0FE32943" w14:textId="77777777" w:rsidR="00F750E8" w:rsidRDefault="00F750E8">
      <w:pPr>
        <w:rPr>
          <w:rFonts w:cs="Arial"/>
          <w:sz w:val="20"/>
          <w:lang w:val="it-CH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875"/>
        <w:gridCol w:w="5577"/>
        <w:gridCol w:w="1563"/>
        <w:gridCol w:w="545"/>
      </w:tblGrid>
      <w:tr w:rsidR="00F750E8" w14:paraId="35F60E1C" w14:textId="77777777">
        <w:trPr>
          <w:trHeight w:val="692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8B2B926" w14:textId="77777777" w:rsidR="00F750E8" w:rsidRDefault="00517F0E">
            <w:pPr>
              <w:spacing w:line="26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</w:t>
            </w:r>
          </w:p>
        </w:tc>
        <w:tc>
          <w:tcPr>
            <w:tcW w:w="74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B759710" w14:textId="77777777" w:rsidR="00F750E8" w:rsidRDefault="00517F0E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-CH"/>
              </w:rPr>
              <w:t>Firma, conclusione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930F365" w14:textId="77777777" w:rsidR="00F750E8" w:rsidRDefault="00F750E8">
            <w:pPr>
              <w:spacing w:line="260" w:lineRule="atLeast"/>
              <w:rPr>
                <w:rFonts w:cs="Arial"/>
                <w:sz w:val="28"/>
                <w:szCs w:val="28"/>
              </w:rPr>
            </w:pPr>
          </w:p>
        </w:tc>
      </w:tr>
      <w:tr w:rsidR="00F750E8" w14:paraId="429552B6" w14:textId="77777777">
        <w:trPr>
          <w:trHeight w:hRule="exact" w:val="57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88064A" w14:textId="77777777" w:rsidR="00F750E8" w:rsidRDefault="00F750E8">
            <w:pPr>
              <w:spacing w:line="26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60E9C" w14:textId="77777777" w:rsidR="00F750E8" w:rsidRDefault="00F750E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4B6CB0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  <w:tr w:rsidR="00F750E8" w14:paraId="316D50D5" w14:textId="77777777">
        <w:trPr>
          <w:trHeight w:hRule="exact" w:val="2444"/>
        </w:trPr>
        <w:tc>
          <w:tcPr>
            <w:tcW w:w="8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592E17D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</w:tcPr>
          <w:p w14:paraId="1EE15C4B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  <w:r>
              <w:rPr>
                <w:sz w:val="20"/>
                <w:lang w:val="it-CH"/>
              </w:rPr>
              <w:t>Luogo:</w:t>
            </w:r>
          </w:p>
          <w:p w14:paraId="469E61AB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  <w:r>
              <w:rPr>
                <w:sz w:val="20"/>
                <w:lang w:val="it-CH"/>
              </w:rPr>
              <w:t>Data:</w:t>
            </w:r>
          </w:p>
          <w:p w14:paraId="4515AE58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</w:p>
          <w:p w14:paraId="6BCE3BE9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</w:p>
          <w:p w14:paraId="61DD4098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</w:p>
          <w:p w14:paraId="0003F73E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</w:p>
          <w:p w14:paraId="3330A7D7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  <w:r>
              <w:rPr>
                <w:sz w:val="20"/>
                <w:lang w:val="it-CH"/>
              </w:rPr>
              <w:t>Firma(e):</w:t>
            </w:r>
          </w:p>
        </w:tc>
        <w:tc>
          <w:tcPr>
            <w:tcW w:w="7144" w:type="dxa"/>
            <w:gridSpan w:val="2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</w:tcPr>
          <w:p w14:paraId="6CA3C449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1AE22BC" w14:textId="77777777" w:rsidR="00F750E8" w:rsidRDefault="00517F0E">
            <w:pPr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</w:tcPr>
          <w:p w14:paraId="7077726A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</w:tr>
      <w:tr w:rsidR="00F750E8" w14:paraId="58CFB016" w14:textId="77777777">
        <w:trPr>
          <w:trHeight w:hRule="exact" w:val="1094"/>
        </w:trPr>
        <w:tc>
          <w:tcPr>
            <w:tcW w:w="8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9C2CCD3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</w:tcPr>
          <w:p w14:paraId="5138A580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Nome(i) e funzione(i) del(dei) firmatario(i):</w:t>
            </w:r>
          </w:p>
        </w:tc>
        <w:tc>
          <w:tcPr>
            <w:tcW w:w="7139" w:type="dxa"/>
            <w:gridSpan w:val="2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531FA18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single" w:sz="12" w:space="0" w:color="FF0000"/>
              <w:bottom w:val="nil"/>
              <w:right w:val="single" w:sz="12" w:space="0" w:color="auto"/>
            </w:tcBorders>
            <w:shd w:val="clear" w:color="auto" w:fill="auto"/>
          </w:tcPr>
          <w:p w14:paraId="69540EFB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</w:p>
        </w:tc>
      </w:tr>
      <w:tr w:rsidR="00F750E8" w14:paraId="754D9349" w14:textId="77777777">
        <w:trPr>
          <w:trHeight w:hRule="exact" w:val="57"/>
        </w:trPr>
        <w:tc>
          <w:tcPr>
            <w:tcW w:w="8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A33454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496A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DC4B9D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</w:p>
        </w:tc>
      </w:tr>
      <w:tr w:rsidR="00F750E8" w14:paraId="2C3AA2C3" w14:textId="77777777">
        <w:tc>
          <w:tcPr>
            <w:tcW w:w="8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C183BC6" w14:textId="77777777" w:rsidR="00F750E8" w:rsidRDefault="00F750E8">
            <w:pPr>
              <w:spacing w:line="260" w:lineRule="atLeast"/>
              <w:rPr>
                <w:rFonts w:cs="Arial"/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B9F645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</w:p>
          <w:p w14:paraId="612978A6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</w:rPr>
            </w:pPr>
            <w:r>
              <w:rPr>
                <w:sz w:val="20"/>
                <w:lang w:val="it-CH"/>
              </w:rPr>
              <w:t xml:space="preserve">Inviare a: 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68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06725E" w14:textId="77777777" w:rsidR="00F750E8" w:rsidRDefault="00F750E8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</w:p>
          <w:p w14:paraId="095139EA" w14:textId="4DB81C70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Ufficio federale della dogana e della sicurezza dei confini </w:t>
            </w:r>
          </w:p>
          <w:p w14:paraId="0C277584" w14:textId="2B27E322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Basi</w:t>
            </w:r>
          </w:p>
          <w:p w14:paraId="60D40292" w14:textId="34415F2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  <w:r>
              <w:rPr>
                <w:sz w:val="20"/>
                <w:lang w:val="it-CH"/>
              </w:rPr>
              <w:t>Disposti di natura non doganale</w:t>
            </w:r>
          </w:p>
          <w:p w14:paraId="40738F07" w14:textId="77777777" w:rsidR="00F750E8" w:rsidRDefault="00517F0E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 xml:space="preserve">Taubenstrasse 16 </w:t>
            </w:r>
          </w:p>
          <w:p w14:paraId="2C42E047" w14:textId="77777777" w:rsidR="00F750E8" w:rsidRDefault="00517F0E">
            <w:pPr>
              <w:spacing w:line="260" w:lineRule="atLeast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3003 Berna</w:t>
            </w:r>
          </w:p>
          <w:p w14:paraId="1CA2CA61" w14:textId="77777777" w:rsidR="00F750E8" w:rsidRDefault="00F750E8">
            <w:pPr>
              <w:spacing w:line="260" w:lineRule="atLeast"/>
              <w:rPr>
                <w:rFonts w:cs="Arial"/>
                <w:sz w:val="20"/>
                <w:lang w:val="it-CH"/>
              </w:rPr>
            </w:pPr>
          </w:p>
        </w:tc>
      </w:tr>
    </w:tbl>
    <w:p w14:paraId="6082DD2B" w14:textId="77777777" w:rsidR="00F750E8" w:rsidRDefault="00F750E8">
      <w:pPr>
        <w:rPr>
          <w:rFonts w:cs="Arial"/>
          <w:sz w:val="20"/>
          <w:lang w:val="it-CH"/>
        </w:rPr>
      </w:pPr>
    </w:p>
    <w:p w14:paraId="176B9BA8" w14:textId="77777777" w:rsidR="00F750E8" w:rsidRDefault="00F750E8">
      <w:pPr>
        <w:rPr>
          <w:rFonts w:cs="Arial"/>
          <w:sz w:val="20"/>
          <w:lang w:val="it-CH"/>
        </w:rPr>
      </w:pPr>
    </w:p>
    <w:p w14:paraId="163F3820" w14:textId="77777777" w:rsidR="00F750E8" w:rsidRDefault="00517F0E">
      <w:pPr>
        <w:rPr>
          <w:rFonts w:cs="Arial"/>
          <w:lang w:val="it-CH"/>
        </w:rPr>
      </w:pPr>
      <w:r>
        <w:rPr>
          <w:rFonts w:cs="Arial"/>
          <w:lang w:val="it-CH"/>
        </w:rPr>
        <w:br w:type="page"/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9674"/>
      </w:tblGrid>
      <w:tr w:rsidR="00F750E8" w14:paraId="5DF4C075" w14:textId="77777777">
        <w:trPr>
          <w:trHeight w:hRule="exact" w:val="692"/>
        </w:trPr>
        <w:tc>
          <w:tcPr>
            <w:tcW w:w="661" w:type="dxa"/>
            <w:shd w:val="clear" w:color="auto" w:fill="A6A6A6"/>
            <w:vAlign w:val="center"/>
          </w:tcPr>
          <w:p w14:paraId="1258F107" w14:textId="77777777" w:rsidR="00F750E8" w:rsidRDefault="00517F0E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</w:t>
            </w:r>
          </w:p>
        </w:tc>
        <w:tc>
          <w:tcPr>
            <w:tcW w:w="9674" w:type="dxa"/>
            <w:shd w:val="clear" w:color="auto" w:fill="A6A6A6"/>
            <w:vAlign w:val="center"/>
          </w:tcPr>
          <w:p w14:paraId="7923655E" w14:textId="77777777" w:rsidR="00F750E8" w:rsidRDefault="00517F0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b/>
                <w:sz w:val="28"/>
                <w:szCs w:val="24"/>
                <w:lang w:val="it-CH"/>
              </w:rPr>
              <w:t>Allegati</w:t>
            </w:r>
          </w:p>
        </w:tc>
      </w:tr>
    </w:tbl>
    <w:p w14:paraId="11882558" w14:textId="77777777" w:rsidR="00F750E8" w:rsidRDefault="00F750E8">
      <w:pPr>
        <w:rPr>
          <w:rFonts w:cs="Arial"/>
        </w:rPr>
      </w:pPr>
    </w:p>
    <w:p w14:paraId="2F0D5678" w14:textId="77777777" w:rsidR="00F750E8" w:rsidRDefault="00F750E8">
      <w:pPr>
        <w:rPr>
          <w:rFonts w:cs="Arial"/>
        </w:rPr>
      </w:pPr>
    </w:p>
    <w:p w14:paraId="2DBB0798" w14:textId="77777777" w:rsidR="00F750E8" w:rsidRDefault="00F750E8">
      <w:pPr>
        <w:rPr>
          <w:rFonts w:cs="Arial"/>
        </w:rPr>
      </w:pPr>
    </w:p>
    <w:p w14:paraId="7B1F2F6D" w14:textId="77777777" w:rsidR="00F750E8" w:rsidRDefault="00517F0E">
      <w:pPr>
        <w:rPr>
          <w:rFonts w:cs="Arial"/>
          <w:b/>
          <w:szCs w:val="22"/>
          <w:lang w:val="it-CH"/>
        </w:rPr>
      </w:pPr>
      <w:r>
        <w:rPr>
          <w:b/>
          <w:color w:val="0000FF"/>
          <w:szCs w:val="24"/>
          <w:lang w:val="it-CH"/>
        </w:rPr>
        <w:t>Allegati da 1a a 1x:</w:t>
      </w:r>
      <w:r>
        <w:rPr>
          <w:b/>
          <w:szCs w:val="24"/>
          <w:lang w:val="it-CH"/>
        </w:rPr>
        <w:t xml:space="preserve"> Prove dell'esistenza dei diritti e della legittimazione ad agire</w:t>
      </w:r>
      <w:r>
        <w:rPr>
          <w:rFonts w:cs="Arial"/>
          <w:b/>
          <w:szCs w:val="22"/>
          <w:lang w:val="it-CH"/>
        </w:rPr>
        <w:t xml:space="preserve"> </w:t>
      </w:r>
    </w:p>
    <w:p w14:paraId="766B674C" w14:textId="77777777" w:rsidR="00F750E8" w:rsidRDefault="00F750E8">
      <w:pPr>
        <w:rPr>
          <w:rFonts w:cs="Arial"/>
          <w:lang w:val="it-CH"/>
        </w:rPr>
      </w:pPr>
    </w:p>
    <w:p w14:paraId="1166D4CF" w14:textId="77777777" w:rsidR="00F750E8" w:rsidRDefault="00F750E8">
      <w:pPr>
        <w:rPr>
          <w:rFonts w:cs="Arial"/>
          <w:lang w:val="it-CH"/>
        </w:rPr>
      </w:pPr>
    </w:p>
    <w:p w14:paraId="30FEC8F7" w14:textId="77777777" w:rsidR="00F750E8" w:rsidRDefault="00F750E8">
      <w:pPr>
        <w:rPr>
          <w:rFonts w:cs="Arial"/>
          <w:lang w:val="it-CH"/>
        </w:rPr>
      </w:pPr>
    </w:p>
    <w:p w14:paraId="39707550" w14:textId="77777777" w:rsidR="00F750E8" w:rsidRDefault="00517F0E">
      <w:pPr>
        <w:rPr>
          <w:rFonts w:cs="Arial"/>
          <w:b/>
          <w:szCs w:val="22"/>
          <w:lang w:val="it-CH"/>
        </w:rPr>
      </w:pPr>
      <w:r>
        <w:rPr>
          <w:b/>
          <w:color w:val="0000FF"/>
          <w:szCs w:val="24"/>
          <w:lang w:val="it-CH"/>
        </w:rPr>
        <w:t xml:space="preserve">Allegato 2: </w:t>
      </w:r>
      <w:r>
        <w:rPr>
          <w:b/>
          <w:szCs w:val="24"/>
          <w:lang w:val="it-CH"/>
        </w:rPr>
        <w:t>Procura del rappresentante</w:t>
      </w:r>
    </w:p>
    <w:p w14:paraId="2A513FC7" w14:textId="77777777" w:rsidR="00F750E8" w:rsidRDefault="00F750E8">
      <w:pPr>
        <w:rPr>
          <w:rFonts w:cs="Arial"/>
          <w:lang w:val="it-CH"/>
        </w:rPr>
      </w:pPr>
    </w:p>
    <w:p w14:paraId="0A08743D" w14:textId="77777777" w:rsidR="00F750E8" w:rsidRDefault="00F750E8">
      <w:pPr>
        <w:rPr>
          <w:rFonts w:cs="Arial"/>
          <w:lang w:val="it-CH"/>
        </w:rPr>
      </w:pPr>
    </w:p>
    <w:p w14:paraId="015FEB75" w14:textId="77777777" w:rsidR="00F750E8" w:rsidRDefault="00F750E8">
      <w:pPr>
        <w:rPr>
          <w:rFonts w:cs="Arial"/>
          <w:lang w:val="it-CH"/>
        </w:rPr>
      </w:pPr>
    </w:p>
    <w:p w14:paraId="57D889D2" w14:textId="77777777" w:rsidR="00F750E8" w:rsidRDefault="00517F0E">
      <w:pPr>
        <w:rPr>
          <w:rFonts w:cs="Arial"/>
          <w:b/>
          <w:szCs w:val="22"/>
          <w:lang w:val="it-CH"/>
        </w:rPr>
      </w:pPr>
      <w:r>
        <w:rPr>
          <w:b/>
          <w:color w:val="0000FF"/>
          <w:szCs w:val="24"/>
          <w:lang w:val="it-CH"/>
        </w:rPr>
        <w:t xml:space="preserve">Allegato 3: </w:t>
      </w:r>
      <w:r>
        <w:rPr>
          <w:b/>
          <w:szCs w:val="24"/>
          <w:lang w:val="it-CH"/>
        </w:rPr>
        <w:t>Prove/indizi di un'infrazione</w:t>
      </w:r>
    </w:p>
    <w:p w14:paraId="292C1E79" w14:textId="77777777" w:rsidR="00F750E8" w:rsidRDefault="00F750E8">
      <w:pPr>
        <w:rPr>
          <w:rFonts w:cs="Arial"/>
          <w:lang w:val="it-CH"/>
        </w:rPr>
      </w:pPr>
    </w:p>
    <w:p w14:paraId="1C99DD74" w14:textId="77777777" w:rsidR="00F750E8" w:rsidRDefault="00F750E8">
      <w:pPr>
        <w:rPr>
          <w:rFonts w:cs="Arial"/>
          <w:lang w:val="it-CH"/>
        </w:rPr>
      </w:pPr>
    </w:p>
    <w:p w14:paraId="55D16848" w14:textId="77777777" w:rsidR="00F750E8" w:rsidRDefault="00F750E8">
      <w:pPr>
        <w:rPr>
          <w:rFonts w:cs="Arial"/>
          <w:lang w:val="it-CH"/>
        </w:rPr>
      </w:pPr>
    </w:p>
    <w:p w14:paraId="5D9A7463" w14:textId="77777777" w:rsidR="00F750E8" w:rsidRDefault="00517F0E">
      <w:pPr>
        <w:rPr>
          <w:rFonts w:cs="Arial"/>
          <w:b/>
          <w:szCs w:val="22"/>
          <w:lang w:val="it-CH"/>
        </w:rPr>
      </w:pPr>
      <w:r>
        <w:rPr>
          <w:b/>
          <w:color w:val="0000FF"/>
          <w:szCs w:val="24"/>
          <w:lang w:val="it-CH"/>
        </w:rPr>
        <w:t xml:space="preserve">Allegato 4a: </w:t>
      </w:r>
      <w:r>
        <w:rPr>
          <w:b/>
          <w:szCs w:val="24"/>
          <w:lang w:val="it-CH"/>
        </w:rPr>
        <w:t>Elenco degli importatori autorizzati delle singole merci</w:t>
      </w:r>
    </w:p>
    <w:p w14:paraId="096FD8D4" w14:textId="77777777" w:rsidR="00F750E8" w:rsidRDefault="00F750E8">
      <w:pPr>
        <w:rPr>
          <w:rFonts w:cs="Arial"/>
          <w:lang w:val="it-CH"/>
        </w:rPr>
      </w:pPr>
    </w:p>
    <w:p w14:paraId="22DDEED8" w14:textId="77777777" w:rsidR="00F750E8" w:rsidRDefault="00F750E8">
      <w:pPr>
        <w:rPr>
          <w:rFonts w:cs="Arial"/>
          <w:lang w:val="it-CH"/>
        </w:rPr>
      </w:pPr>
    </w:p>
    <w:p w14:paraId="3720A64B" w14:textId="77777777" w:rsidR="00F750E8" w:rsidRDefault="00F750E8">
      <w:pPr>
        <w:rPr>
          <w:rFonts w:cs="Arial"/>
          <w:lang w:val="it-CH"/>
        </w:rPr>
      </w:pPr>
    </w:p>
    <w:p w14:paraId="7A984C35" w14:textId="77777777" w:rsidR="00F750E8" w:rsidRDefault="00517F0E">
      <w:pPr>
        <w:spacing w:line="260" w:lineRule="atLeast"/>
        <w:rPr>
          <w:rFonts w:cs="Arial"/>
          <w:b/>
          <w:szCs w:val="22"/>
          <w:lang w:val="it-CH"/>
        </w:rPr>
      </w:pPr>
      <w:r>
        <w:rPr>
          <w:b/>
          <w:color w:val="0000FF"/>
          <w:szCs w:val="24"/>
          <w:lang w:val="it-CH"/>
        </w:rPr>
        <w:t xml:space="preserve">Allegato 4b: </w:t>
      </w:r>
      <w:r>
        <w:rPr>
          <w:b/>
          <w:szCs w:val="24"/>
          <w:lang w:val="it-CH"/>
        </w:rPr>
        <w:t>Designazione/descrizione esatta della merce</w:t>
      </w:r>
    </w:p>
    <w:p w14:paraId="3FB0799A" w14:textId="77777777" w:rsidR="00F750E8" w:rsidRDefault="00F750E8">
      <w:pPr>
        <w:rPr>
          <w:rFonts w:cs="Arial"/>
          <w:lang w:val="it-CH"/>
        </w:rPr>
      </w:pPr>
    </w:p>
    <w:p w14:paraId="7035D598" w14:textId="77777777" w:rsidR="00F750E8" w:rsidRDefault="00F750E8">
      <w:pPr>
        <w:rPr>
          <w:rFonts w:cs="Arial"/>
          <w:lang w:val="it-CH"/>
        </w:rPr>
      </w:pPr>
    </w:p>
    <w:p w14:paraId="5C502174" w14:textId="77777777" w:rsidR="00F750E8" w:rsidRDefault="00F750E8">
      <w:pPr>
        <w:rPr>
          <w:rFonts w:cs="Arial"/>
          <w:lang w:val="it-CH"/>
        </w:rPr>
      </w:pPr>
    </w:p>
    <w:p w14:paraId="09203516" w14:textId="77777777" w:rsidR="00F750E8" w:rsidRDefault="00517F0E">
      <w:pPr>
        <w:spacing w:line="260" w:lineRule="atLeast"/>
        <w:rPr>
          <w:rFonts w:cs="Arial"/>
          <w:b/>
          <w:szCs w:val="22"/>
          <w:lang w:val="it-CH"/>
        </w:rPr>
      </w:pPr>
      <w:r>
        <w:rPr>
          <w:b/>
          <w:color w:val="0000FF"/>
          <w:szCs w:val="24"/>
          <w:lang w:val="it-CH"/>
        </w:rPr>
        <w:t xml:space="preserve">Allegato 4c: </w:t>
      </w:r>
      <w:r>
        <w:rPr>
          <w:b/>
          <w:szCs w:val="24"/>
          <w:lang w:val="it-CH"/>
        </w:rPr>
        <w:t>Foto/disegni delle merci</w:t>
      </w:r>
    </w:p>
    <w:p w14:paraId="33A14D95" w14:textId="77777777" w:rsidR="00F750E8" w:rsidRDefault="00F750E8">
      <w:pPr>
        <w:rPr>
          <w:rFonts w:cs="Arial"/>
          <w:lang w:val="it-CH"/>
        </w:rPr>
      </w:pPr>
    </w:p>
    <w:p w14:paraId="4E2A16A2" w14:textId="77777777" w:rsidR="00F750E8" w:rsidRDefault="00F750E8">
      <w:pPr>
        <w:rPr>
          <w:rFonts w:cs="Arial"/>
          <w:lang w:val="it-CH"/>
        </w:rPr>
      </w:pPr>
    </w:p>
    <w:p w14:paraId="3FB325F5" w14:textId="77777777" w:rsidR="00F750E8" w:rsidRDefault="00F750E8">
      <w:pPr>
        <w:rPr>
          <w:rFonts w:cs="Arial"/>
          <w:lang w:val="it-CH"/>
        </w:rPr>
      </w:pPr>
    </w:p>
    <w:p w14:paraId="56C4116D" w14:textId="77777777" w:rsidR="00F750E8" w:rsidRDefault="00517F0E">
      <w:pPr>
        <w:rPr>
          <w:rFonts w:cs="Arial"/>
          <w:b/>
          <w:szCs w:val="22"/>
          <w:lang w:val="it-CH"/>
        </w:rPr>
      </w:pPr>
      <w:r>
        <w:rPr>
          <w:b/>
          <w:color w:val="0000FF"/>
          <w:szCs w:val="24"/>
          <w:lang w:val="it-CH"/>
        </w:rPr>
        <w:t xml:space="preserve">Allegato 5: </w:t>
      </w:r>
      <w:r>
        <w:rPr>
          <w:b/>
          <w:szCs w:val="24"/>
          <w:lang w:val="it-CH"/>
        </w:rPr>
        <w:t>Indizi e caratteristiche delle contraffazioni e delle copie piratate</w:t>
      </w:r>
    </w:p>
    <w:p w14:paraId="3ADD723E" w14:textId="77777777" w:rsidR="00F750E8" w:rsidRDefault="00F750E8">
      <w:pPr>
        <w:rPr>
          <w:rFonts w:cs="Arial"/>
          <w:lang w:val="it-CH"/>
        </w:rPr>
      </w:pPr>
    </w:p>
    <w:p w14:paraId="5C7480B9" w14:textId="77777777" w:rsidR="00F750E8" w:rsidRDefault="00F750E8">
      <w:pPr>
        <w:rPr>
          <w:rFonts w:cs="Arial"/>
          <w:lang w:val="it-CH"/>
        </w:rPr>
      </w:pPr>
    </w:p>
    <w:p w14:paraId="7C7B2EFE" w14:textId="77777777" w:rsidR="00F750E8" w:rsidRDefault="00F750E8">
      <w:pPr>
        <w:rPr>
          <w:rFonts w:cs="Arial"/>
          <w:lang w:val="it-CH"/>
        </w:rPr>
      </w:pPr>
    </w:p>
    <w:p w14:paraId="1CC6B4CC" w14:textId="77777777" w:rsidR="00F750E8" w:rsidRDefault="00517F0E">
      <w:pPr>
        <w:rPr>
          <w:rFonts w:cs="Arial"/>
          <w:b/>
          <w:szCs w:val="22"/>
          <w:lang w:val="it-CH"/>
        </w:rPr>
      </w:pPr>
      <w:r>
        <w:rPr>
          <w:b/>
          <w:color w:val="0000FF"/>
          <w:szCs w:val="24"/>
          <w:lang w:val="it-CH"/>
        </w:rPr>
        <w:t>Allegato 6:</w:t>
      </w:r>
      <w:r>
        <w:rPr>
          <w:b/>
          <w:szCs w:val="24"/>
          <w:lang w:val="it-CH"/>
        </w:rPr>
        <w:t xml:space="preserve"> Dichiarazione di responsabilità</w:t>
      </w:r>
    </w:p>
    <w:p w14:paraId="0E12A697" w14:textId="77777777" w:rsidR="00F750E8" w:rsidRDefault="00F750E8">
      <w:pPr>
        <w:rPr>
          <w:rFonts w:cs="Arial"/>
          <w:lang w:val="it-CH"/>
        </w:rPr>
      </w:pPr>
    </w:p>
    <w:p w14:paraId="7C8DB655" w14:textId="77777777" w:rsidR="00F750E8" w:rsidRDefault="00F750E8">
      <w:pPr>
        <w:rPr>
          <w:rFonts w:cs="Arial"/>
          <w:lang w:val="it-CH"/>
        </w:rPr>
      </w:pPr>
    </w:p>
    <w:p w14:paraId="6398E605" w14:textId="77777777" w:rsidR="00F750E8" w:rsidRDefault="00F750E8">
      <w:pPr>
        <w:rPr>
          <w:lang w:val="it-CH"/>
        </w:rPr>
      </w:pPr>
    </w:p>
    <w:p w14:paraId="7BBD337E" w14:textId="77777777" w:rsidR="00F750E8" w:rsidRDefault="00F750E8">
      <w:pPr>
        <w:rPr>
          <w:lang w:val="it-CH"/>
        </w:rPr>
      </w:pPr>
    </w:p>
    <w:p w14:paraId="246D5546" w14:textId="77777777" w:rsidR="00F750E8" w:rsidRDefault="00F750E8">
      <w:pPr>
        <w:rPr>
          <w:lang w:val="it-CH"/>
        </w:rPr>
      </w:pPr>
    </w:p>
    <w:p w14:paraId="116D1282" w14:textId="77777777" w:rsidR="00F750E8" w:rsidRDefault="00F750E8">
      <w:pPr>
        <w:rPr>
          <w:szCs w:val="22"/>
        </w:rPr>
      </w:pPr>
    </w:p>
    <w:sectPr w:rsidR="00F750E8">
      <w:footerReference w:type="default" r:id="rId21"/>
      <w:pgSz w:w="11906" w:h="16838" w:code="9"/>
      <w:pgMar w:top="425" w:right="924" w:bottom="567" w:left="737" w:header="709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349C" w14:textId="77777777" w:rsidR="00F750E8" w:rsidRDefault="00517F0E">
      <w:r>
        <w:separator/>
      </w:r>
    </w:p>
  </w:endnote>
  <w:endnote w:type="continuationSeparator" w:id="0">
    <w:p w14:paraId="5F069018" w14:textId="77777777" w:rsidR="00F750E8" w:rsidRDefault="0051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15ED" w14:textId="77777777" w:rsidR="00F750E8" w:rsidRDefault="00F750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AE33" w14:textId="77777777" w:rsidR="00F750E8" w:rsidRDefault="00517F0E">
      <w:r>
        <w:separator/>
      </w:r>
    </w:p>
  </w:footnote>
  <w:footnote w:type="continuationSeparator" w:id="0">
    <w:p w14:paraId="1A66F29F" w14:textId="77777777" w:rsidR="00F750E8" w:rsidRDefault="00517F0E">
      <w:r>
        <w:continuationSeparator/>
      </w:r>
    </w:p>
  </w:footnote>
  <w:footnote w:id="1">
    <w:p w14:paraId="00C684D4" w14:textId="525621FA" w:rsidR="008878E2" w:rsidRDefault="008878E2" w:rsidP="00F95D74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 xml:space="preserve"> I campioni vengono prelevati e inviati a spese del richiedente.  Dopo l’esame, i campioni devono essere restituiti. Emolumento per l'invio di campioni almeno Fr. 100.- secondo </w:t>
      </w:r>
      <w:hyperlink r:id="rId1" w:history="1">
        <w:r>
          <w:rPr>
            <w:rStyle w:val="Hyperlink"/>
            <w:lang w:val="it-CH"/>
          </w:rPr>
          <w:t>RS 631.035</w:t>
        </w:r>
      </w:hyperlink>
      <w:r>
        <w:rPr>
          <w:lang w:val="it-CH"/>
        </w:rPr>
        <w:t xml:space="preserve"> Ordinanza sugli emolumenti dell’Ufficio federale della dogana e della sicurezza dei confini, Tariffa degli emolumenti, cifra 12 segg.</w:t>
      </w:r>
    </w:p>
  </w:footnote>
  <w:footnote w:id="2">
    <w:p w14:paraId="5AE257CF" w14:textId="77777777" w:rsidR="008878E2" w:rsidRDefault="008878E2" w:rsidP="00F95D74"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 xml:space="preserve"> Emolumento per l'invio di foto almeno Fr. 50.- secondo </w:t>
      </w:r>
      <w:hyperlink r:id="rId2" w:history="1">
        <w:r>
          <w:rPr>
            <w:rStyle w:val="Hyperlink"/>
            <w:lang w:val="it-CH"/>
          </w:rPr>
          <w:t>RS 631.035</w:t>
        </w:r>
      </w:hyperlink>
      <w:r>
        <w:rPr>
          <w:lang w:val="it-CH"/>
        </w:rPr>
        <w:t xml:space="preserve"> Ordinanza sugli emolumenti dell’Ufficio federale della dogana e della sicurezza dei confini, Tariffa degli emolumenti, cifra 12 segg.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1CC9"/>
    <w:multiLevelType w:val="hybridMultilevel"/>
    <w:tmpl w:val="82E4F276"/>
    <w:lvl w:ilvl="0" w:tplc="12187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17B1"/>
    <w:multiLevelType w:val="hybridMultilevel"/>
    <w:tmpl w:val="11C62BC0"/>
    <w:lvl w:ilvl="0" w:tplc="4246E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E7DE6"/>
    <w:multiLevelType w:val="hybridMultilevel"/>
    <w:tmpl w:val="8C262BCA"/>
    <w:lvl w:ilvl="0" w:tplc="434E5AF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E8"/>
    <w:rsid w:val="001948D7"/>
    <w:rsid w:val="004A76DA"/>
    <w:rsid w:val="00517F0E"/>
    <w:rsid w:val="0056419B"/>
    <w:rsid w:val="00601B25"/>
    <w:rsid w:val="00622FE3"/>
    <w:rsid w:val="00666C0E"/>
    <w:rsid w:val="0067297B"/>
    <w:rsid w:val="00676A4C"/>
    <w:rsid w:val="00692A39"/>
    <w:rsid w:val="00694D0D"/>
    <w:rsid w:val="008878E2"/>
    <w:rsid w:val="00997AAD"/>
    <w:rsid w:val="00A364F2"/>
    <w:rsid w:val="00B91ED5"/>
    <w:rsid w:val="00C149BF"/>
    <w:rsid w:val="00C703B1"/>
    <w:rsid w:val="00D57FFB"/>
    <w:rsid w:val="00D77989"/>
    <w:rsid w:val="00E96D0A"/>
    <w:rsid w:val="00F312B5"/>
    <w:rsid w:val="00F750E8"/>
    <w:rsid w:val="00F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5692D2"/>
  <w15:chartTrackingRefBased/>
  <w15:docId w15:val="{13CA0C69-4AD2-4FE5-9419-CA44A285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703"/>
        <w:tab w:val="right" w:pos="9406"/>
      </w:tabs>
      <w:spacing w:after="120"/>
    </w:pPr>
  </w:style>
  <w:style w:type="paragraph" w:customStyle="1" w:styleId="Absatz-Standard">
    <w:name w:val="Absatz-Standard"/>
    <w:basedOn w:val="Standard"/>
    <w:pPr>
      <w:spacing w:after="240"/>
    </w:p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customStyle="1" w:styleId="AutoKorrektur">
    <w:name w:val="AutoKorrektur"/>
    <w:rPr>
      <w:lang w:val="de-DE"/>
    </w:rPr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/>
    </w:rPr>
  </w:style>
  <w:style w:type="character" w:styleId="Funotenzeichen">
    <w:name w:val="footnote reference"/>
    <w:basedOn w:val="Absatz-Standardschriftar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ze@bazg.admin.ch" TargetMode="External"/><Relationship Id="rId18" Type="http://schemas.openxmlformats.org/officeDocument/2006/relationships/hyperlink" Target="https://www.bazg.admin.ch/dam/bazg/it/dokumente/verfahren-betrieb/Aufgabenvollzug/Formulare/19_59_haftungserklaerung.pdf.download.pdf/Haftungserkl%C3%A4rung%20Form.%2019.59_i_2022.pdf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nfo@ipi.ch" TargetMode="External"/><Relationship Id="rId17" Type="http://schemas.openxmlformats.org/officeDocument/2006/relationships/hyperlink" Target="https://www.fedlex.admin.ch/eli/cc/1955/871_893_899/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edlex.admin.ch/eli/cc/1993/1798_1798_1798/it" TargetMode="External"/><Relationship Id="rId20" Type="http://schemas.openxmlformats.org/officeDocument/2006/relationships/hyperlink" Target="https://www.bazg.admin.ch/bazg/it/home/informazioni-per-ditte/dichiarazione-delle-merci/il-conto-doganale-per-la-procedura-accentrata-di-conteggio-della/zaz-konto-eroeffne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omarca.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edlex.admin.ch/eli/cc/2002/226/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www.fedlex.admin.ch/eli/cc/2007/255/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fedlex.admin.ch/eli/cc/1993/274_274_274/it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edlex.admin.ch/eli/cc/2007/255/it" TargetMode="External"/><Relationship Id="rId1" Type="http://schemas.openxmlformats.org/officeDocument/2006/relationships/hyperlink" Target="https://www.fedlex.admin.ch/eli/cc/2007/255/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ger\AppData\Local\Temp\Antrag_auf_Hilfeleistung_der_Zollverwaltung_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220513 Antrag auf Hilfeleistung des Bundesamtes für Zoll und Grenzsicherheit IT" edit="true"/>
    <f:field ref="objsubject" par="" text="" edit="true"/>
    <f:field ref="objcreatedby" par="" text="Pfaeffli, Sabrina, srs"/>
    <f:field ref="objcreatedat" par="" date="2022-05-13T14:24:56" text="13.05.2022 14:24:56"/>
    <f:field ref="objchangedby" par="" text="Pfaeffli, Sabrina, srs"/>
    <f:field ref="objmodifiedat" par="" date="2022-05-23T15:36:52" text="23.05.2022 15:36:52"/>
    <f:field ref="doc_FSCFOLIO_1_1001_FieldDocumentNumber" par="" text=""/>
    <f:field ref="doc_FSCFOLIO_1_1001_FieldSubject" par="" text="" edit="true"/>
    <f:field ref="FSCFOLIO_1_1001_FieldCurrentUser" par="" text="Sabrina Pfaeffli"/>
    <f:field ref="CCAPRECONFIG_15_1001_Objektname" par="" text="20220513 Antrag auf Hilfeleistung des Bundesamtes für Zoll und Grenzsicherheit IT" edit="true"/>
    <f:field ref="CHPRECONFIG_1_1001_Objektname" par="" text="20220513 Antrag auf Hilfeleistung des Bundesamtes für Zoll und Grenzsicherheit IT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CHPRECONFIG_1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Name_Zeile_2" text="Name Zeile 2"/>
    <f:field ref="CCAPRECONFIG_15_1001_Ziel" text="Ziel"/>
    <f:field ref="CCAPRECONFIG_15_1001_Postfach" text="Postfach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1EA186-5E9B-44C5-9499-E36D92C8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Antrag_auf_Hilfeleistung_der_Zollverwaltung_I</Template>
  <TotalTime>0</TotalTime>
  <Pages>13</Pages>
  <Words>2501</Words>
  <Characters>15763</Characters>
  <Application>Microsoft Office Word</Application>
  <DocSecurity>0</DocSecurity>
  <Lines>131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Domanda d'intervento dell'Amministrazione delle dogane</vt:lpstr>
      <vt:lpstr>Domanda d'intervento dell'Amministrazione delle dogane</vt:lpstr>
    </vt:vector>
  </TitlesOfParts>
  <Company>IGE</Company>
  <LinksUpToDate>false</LinksUpToDate>
  <CharactersWithSpaces>18228</CharactersWithSpaces>
  <SharedDoc>false</SharedDoc>
  <HLinks>
    <vt:vector size="54" baseType="variant">
      <vt:variant>
        <vt:i4>3407881</vt:i4>
      </vt:variant>
      <vt:variant>
        <vt:i4>105</vt:i4>
      </vt:variant>
      <vt:variant>
        <vt:i4>0</vt:i4>
      </vt:variant>
      <vt:variant>
        <vt:i4>5</vt:i4>
      </vt:variant>
      <vt:variant>
        <vt:lpwstr>http://www.ezv.admin.ch/zollinfo_firmen/abfertigungshilfen/00375/index.html?lang=it</vt:lpwstr>
      </vt:variant>
      <vt:variant>
        <vt:lpwstr/>
      </vt:variant>
      <vt:variant>
        <vt:i4>6160493</vt:i4>
      </vt:variant>
      <vt:variant>
        <vt:i4>98</vt:i4>
      </vt:variant>
      <vt:variant>
        <vt:i4>0</vt:i4>
      </vt:variant>
      <vt:variant>
        <vt:i4>5</vt:i4>
      </vt:variant>
      <vt:variant>
        <vt:lpwstr>http://www.admin.ch/ch/i/rs/c631_035.html</vt:lpwstr>
      </vt:variant>
      <vt:variant>
        <vt:lpwstr/>
      </vt:variant>
      <vt:variant>
        <vt:i4>6750286</vt:i4>
      </vt:variant>
      <vt:variant>
        <vt:i4>89</vt:i4>
      </vt:variant>
      <vt:variant>
        <vt:i4>0</vt:i4>
      </vt:variant>
      <vt:variant>
        <vt:i4>5</vt:i4>
      </vt:variant>
      <vt:variant>
        <vt:lpwstr>http://ezv.admin.ch/zollinfo_firmen/besonderheiten/00387/index.html?lang=it&amp;download=M3wBPgDB/8ull6Du36WenojQ1NTTjaXZnqWfVqHahmfhnapmmc7Zi6rZnqCkkIN4fnZ+bKbXrZ6lhuDZz8mMps2gpKfo&amp;typ=.pdf</vt:lpwstr>
      </vt:variant>
      <vt:variant>
        <vt:lpwstr/>
      </vt:variant>
      <vt:variant>
        <vt:i4>6160437</vt:i4>
      </vt:variant>
      <vt:variant>
        <vt:i4>26</vt:i4>
      </vt:variant>
      <vt:variant>
        <vt:i4>0</vt:i4>
      </vt:variant>
      <vt:variant>
        <vt:i4>5</vt:i4>
      </vt:variant>
      <vt:variant>
        <vt:lpwstr>http://www.admin.ch/ch/i/rs/c232_14.html</vt:lpwstr>
      </vt:variant>
      <vt:variant>
        <vt:lpwstr/>
      </vt:variant>
      <vt:variant>
        <vt:i4>6160435</vt:i4>
      </vt:variant>
      <vt:variant>
        <vt:i4>21</vt:i4>
      </vt:variant>
      <vt:variant>
        <vt:i4>0</vt:i4>
      </vt:variant>
      <vt:variant>
        <vt:i4>5</vt:i4>
      </vt:variant>
      <vt:variant>
        <vt:lpwstr>http://www.admin.ch/ch/i/rs/c232_12.html</vt:lpwstr>
      </vt:variant>
      <vt:variant>
        <vt:lpwstr/>
      </vt:variant>
      <vt:variant>
        <vt:i4>6160432</vt:i4>
      </vt:variant>
      <vt:variant>
        <vt:i4>16</vt:i4>
      </vt:variant>
      <vt:variant>
        <vt:i4>0</vt:i4>
      </vt:variant>
      <vt:variant>
        <vt:i4>5</vt:i4>
      </vt:variant>
      <vt:variant>
        <vt:lpwstr>http://www.admin.ch/ch/i/rs/c232_11.html</vt:lpwstr>
      </vt:variant>
      <vt:variant>
        <vt:lpwstr/>
      </vt:variant>
      <vt:variant>
        <vt:i4>4915250</vt:i4>
      </vt:variant>
      <vt:variant>
        <vt:i4>11</vt:i4>
      </vt:variant>
      <vt:variant>
        <vt:i4>0</vt:i4>
      </vt:variant>
      <vt:variant>
        <vt:i4>5</vt:i4>
      </vt:variant>
      <vt:variant>
        <vt:lpwstr>mailto:piraterie.ozd-zvfa@ezv.admin.ch</vt:lpwstr>
      </vt:variant>
      <vt:variant>
        <vt:lpwstr/>
      </vt:variant>
      <vt:variant>
        <vt:i4>1769512</vt:i4>
      </vt:variant>
      <vt:variant>
        <vt:i4>6</vt:i4>
      </vt:variant>
      <vt:variant>
        <vt:i4>0</vt:i4>
      </vt:variant>
      <vt:variant>
        <vt:i4>5</vt:i4>
      </vt:variant>
      <vt:variant>
        <vt:lpwstr>mailto:info@ipi.ch</vt:lpwstr>
      </vt:variant>
      <vt:variant>
        <vt:lpwstr/>
      </vt:variant>
      <vt:variant>
        <vt:i4>4325496</vt:i4>
      </vt:variant>
      <vt:variant>
        <vt:i4>1</vt:i4>
      </vt:variant>
      <vt:variant>
        <vt:i4>0</vt:i4>
      </vt:variant>
      <vt:variant>
        <vt:i4>5</vt:i4>
      </vt:variant>
      <vt:variant>
        <vt:lpwstr>mailto:info@promarca.ch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d'intervento dell'Amministrazione delle dogane</dc:title>
  <dc:subject/>
  <dc:creator>Muenger, Sina</dc:creator>
  <cp:keywords/>
  <dc:description>21.5.03 Autotext $Fusszeile eingefügt, mos_x000d_
25.6.03 Autotext compaq entfernt, mos_x000d_
14.7.03 Name aus Eigenschaften gelöscht, mos_x000d_
3.11.2003 Ort in Datum eingefügt, mos_x000d_
9.3.04 Fehler Monat März auf E, mos</dc:description>
  <cp:lastModifiedBy>Pfäffli, Sabrina</cp:lastModifiedBy>
  <cp:revision>2</cp:revision>
  <cp:lastPrinted>2022-05-16T12:43:00Z</cp:lastPrinted>
  <dcterms:created xsi:type="dcterms:W3CDTF">2022-05-27T09:16:00Z</dcterms:created>
  <dcterms:modified xsi:type="dcterms:W3CDTF">2022-05-27T09:16:00Z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itzer">
    <vt:lpwstr>Logistik</vt:lpwstr>
  </property>
  <property fmtid="{D5CDD505-2E9C-101B-9397-08002B2CF9AE}" pid="3" name="Herausgeber">
    <vt:lpwstr>20040317_cw</vt:lpwstr>
  </property>
  <property fmtid="{D5CDD505-2E9C-101B-9397-08002B2CF9AE}" pid="4" name="_NewReviewCycle">
    <vt:lpwstr/>
  </property>
  <property fmtid="{D5CDD505-2E9C-101B-9397-08002B2CF9AE}" pid="5" name="FSC#COOELAK@1.1001:Subject">
    <vt:lpwstr>Berechtigungsart: Gruppe/OE sensitiv</vt:lpwstr>
  </property>
  <property fmtid="{D5CDD505-2E9C-101B-9397-08002B2CF9AE}" pid="6" name="FSC#COOELAK@1.1001:FileReference">
    <vt:lpwstr>055.421-00001</vt:lpwstr>
  </property>
  <property fmtid="{D5CDD505-2E9C-101B-9397-08002B2CF9AE}" pid="7" name="FSC#COOELAK@1.1001:FileRefYear">
    <vt:lpwstr>2012</vt:lpwstr>
  </property>
  <property fmtid="{D5CDD505-2E9C-101B-9397-08002B2CF9AE}" pid="8" name="FSC#COOELAK@1.1001:FileRefOrdinal">
    <vt:lpwstr>1</vt:lpwstr>
  </property>
  <property fmtid="{D5CDD505-2E9C-101B-9397-08002B2CF9AE}" pid="9" name="FSC#COOELAK@1.1001:FileRefOU">
    <vt:lpwstr>STOPPIRACY</vt:lpwstr>
  </property>
  <property fmtid="{D5CDD505-2E9C-101B-9397-08002B2CF9AE}" pid="10" name="FSC#COOELAK@1.1001:Organization">
    <vt:lpwstr/>
  </property>
  <property fmtid="{D5CDD505-2E9C-101B-9397-08002B2CF9AE}" pid="11" name="FSC#COOELAK@1.1001:Owner">
    <vt:lpwstr>Pfaeffli Sabrina</vt:lpwstr>
  </property>
  <property fmtid="{D5CDD505-2E9C-101B-9397-08002B2CF9AE}" pid="12" name="FSC#COOELAK@1.1001:OwnerExtension">
    <vt:lpwstr>+41 31 377 72 33</vt:lpwstr>
  </property>
  <property fmtid="{D5CDD505-2E9C-101B-9397-08002B2CF9AE}" pid="13" name="FSC#COOELAK@1.1001:OwnerFaxExtension">
    <vt:lpwstr>+41 31 377 77 78</vt:lpwstr>
  </property>
  <property fmtid="{D5CDD505-2E9C-101B-9397-08002B2CF9AE}" pid="14" name="FSC#COOELAK@1.1001:DispatchedBy">
    <vt:lpwstr/>
  </property>
  <property fmtid="{D5CDD505-2E9C-101B-9397-08002B2CF9AE}" pid="15" name="FSC#COOELAK@1.1001:DispatchedAt">
    <vt:lpwstr/>
  </property>
  <property fmtid="{D5CDD505-2E9C-101B-9397-08002B2CF9AE}" pid="16" name="FSC#COOELAK@1.1001:ApprovedBy">
    <vt:lpwstr/>
  </property>
  <property fmtid="{D5CDD505-2E9C-101B-9397-08002B2CF9AE}" pid="17" name="FSC#COOELAK@1.1001:ApprovedAt">
    <vt:lpwstr/>
  </property>
  <property fmtid="{D5CDD505-2E9C-101B-9397-08002B2CF9AE}" pid="18" name="FSC#COOELAK@1.1001:Department">
    <vt:lpwstr>Sekretariatspool Direktion / Abteilungen R&amp;I (SPOOL)</vt:lpwstr>
  </property>
  <property fmtid="{D5CDD505-2E9C-101B-9397-08002B2CF9AE}" pid="19" name="FSC#COOELAK@1.1001:CreatedAt">
    <vt:lpwstr>13.05.2022</vt:lpwstr>
  </property>
  <property fmtid="{D5CDD505-2E9C-101B-9397-08002B2CF9AE}" pid="20" name="FSC#COOELAK@1.1001:OU">
    <vt:lpwstr>Stop Piracy (STOPPIRACY)</vt:lpwstr>
  </property>
  <property fmtid="{D5CDD505-2E9C-101B-9397-08002B2CF9AE}" pid="21" name="FSC#COOELAK@1.1001:Priority">
    <vt:lpwstr> ()</vt:lpwstr>
  </property>
  <property fmtid="{D5CDD505-2E9C-101B-9397-08002B2CF9AE}" pid="22" name="FSC#COOELAK@1.1001:ObjBarCode">
    <vt:lpwstr>*COO.2237.101.7.144307*</vt:lpwstr>
  </property>
  <property fmtid="{D5CDD505-2E9C-101B-9397-08002B2CF9AE}" pid="23" name="FSC#COOELAK@1.1001:RefBarCode">
    <vt:lpwstr>*COO.2237.101.8.422094*</vt:lpwstr>
  </property>
  <property fmtid="{D5CDD505-2E9C-101B-9397-08002B2CF9AE}" pid="24" name="FSC#COOELAK@1.1001:FileRefBarCode">
    <vt:lpwstr>*055.421-00001*</vt:lpwstr>
  </property>
  <property fmtid="{D5CDD505-2E9C-101B-9397-08002B2CF9AE}" pid="25" name="FSC#COOELAK@1.1001:ExternalRef">
    <vt:lpwstr/>
  </property>
  <property fmtid="{D5CDD505-2E9C-101B-9397-08002B2CF9AE}" pid="26" name="FSC#COOELAK@1.1001:IncomingNumber">
    <vt:lpwstr/>
  </property>
  <property fmtid="{D5CDD505-2E9C-101B-9397-08002B2CF9AE}" pid="27" name="FSC#COOELAK@1.1001:IncomingSubject">
    <vt:lpwstr/>
  </property>
  <property fmtid="{D5CDD505-2E9C-101B-9397-08002B2CF9AE}" pid="28" name="FSC#COOELAK@1.1001:ProcessResponsible">
    <vt:lpwstr/>
  </property>
  <property fmtid="{D5CDD505-2E9C-101B-9397-08002B2CF9AE}" pid="29" name="FSC#COOELAK@1.1001:ProcessResponsiblePhone">
    <vt:lpwstr/>
  </property>
  <property fmtid="{D5CDD505-2E9C-101B-9397-08002B2CF9AE}" pid="30" name="FSC#COOELAK@1.1001:ProcessResponsibleMail">
    <vt:lpwstr/>
  </property>
  <property fmtid="{D5CDD505-2E9C-101B-9397-08002B2CF9AE}" pid="31" name="FSC#COOELAK@1.1001:ProcessResponsibleFax">
    <vt:lpwstr/>
  </property>
  <property fmtid="{D5CDD505-2E9C-101B-9397-08002B2CF9AE}" pid="32" name="FSC#COOELAK@1.1001:ApproverFirstName">
    <vt:lpwstr/>
  </property>
  <property fmtid="{D5CDD505-2E9C-101B-9397-08002B2CF9AE}" pid="33" name="FSC#COOELAK@1.1001:ApproverSurName">
    <vt:lpwstr/>
  </property>
  <property fmtid="{D5CDD505-2E9C-101B-9397-08002B2CF9AE}" pid="34" name="FSC#COOELAK@1.1001:ApproverTitle">
    <vt:lpwstr/>
  </property>
  <property fmtid="{D5CDD505-2E9C-101B-9397-08002B2CF9AE}" pid="35" name="FSC#COOELAK@1.1001:ExternalDate">
    <vt:lpwstr/>
  </property>
  <property fmtid="{D5CDD505-2E9C-101B-9397-08002B2CF9AE}" pid="36" name="FSC#COOELAK@1.1001:SettlementApprovedAt">
    <vt:lpwstr/>
  </property>
  <property fmtid="{D5CDD505-2E9C-101B-9397-08002B2CF9AE}" pid="37" name="FSC#COOELAK@1.1001:BaseNumber">
    <vt:lpwstr>055.421</vt:lpwstr>
  </property>
  <property fmtid="{D5CDD505-2E9C-101B-9397-08002B2CF9AE}" pid="38" name="FSC#COOELAK@1.1001:CurrentUserRolePos">
    <vt:lpwstr>Sachbearbeiter/in</vt:lpwstr>
  </property>
  <property fmtid="{D5CDD505-2E9C-101B-9397-08002B2CF9AE}" pid="39" name="FSC#COOELAK@1.1001:CurrentUserEmail">
    <vt:lpwstr>sabrina.pfaeffli@ipi.ch</vt:lpwstr>
  </property>
  <property fmtid="{D5CDD505-2E9C-101B-9397-08002B2CF9AE}" pid="40" name="FSC#ELAKGOV@1.1001:PersonalSubjGender">
    <vt:lpwstr/>
  </property>
  <property fmtid="{D5CDD505-2E9C-101B-9397-08002B2CF9AE}" pid="41" name="FSC#ELAKGOV@1.1001:PersonalSubjFirstName">
    <vt:lpwstr/>
  </property>
  <property fmtid="{D5CDD505-2E9C-101B-9397-08002B2CF9AE}" pid="42" name="FSC#ELAKGOV@1.1001:PersonalSubjSurName">
    <vt:lpwstr/>
  </property>
  <property fmtid="{D5CDD505-2E9C-101B-9397-08002B2CF9AE}" pid="43" name="FSC#ELAKGOV@1.1001:PersonalSubjSalutation">
    <vt:lpwstr/>
  </property>
  <property fmtid="{D5CDD505-2E9C-101B-9397-08002B2CF9AE}" pid="44" name="FSC#ELAKGOV@1.1001:PersonalSubjAddress">
    <vt:lpwstr/>
  </property>
  <property fmtid="{D5CDD505-2E9C-101B-9397-08002B2CF9AE}" pid="45" name="FSC#ATSTATECFG@1.1001:Office">
    <vt:lpwstr/>
  </property>
  <property fmtid="{D5CDD505-2E9C-101B-9397-08002B2CF9AE}" pid="46" name="FSC#ATSTATECFG@1.1001:Agent">
    <vt:lpwstr/>
  </property>
  <property fmtid="{D5CDD505-2E9C-101B-9397-08002B2CF9AE}" pid="47" name="FSC#ATSTATECFG@1.1001:AgentPhone">
    <vt:lpwstr/>
  </property>
  <property fmtid="{D5CDD505-2E9C-101B-9397-08002B2CF9AE}" pid="48" name="FSC#ATSTATECFG@1.1001:DepartmentFax">
    <vt:lpwstr/>
  </property>
  <property fmtid="{D5CDD505-2E9C-101B-9397-08002B2CF9AE}" pid="49" name="FSC#ATSTATECFG@1.1001:DepartmentEmail">
    <vt:lpwstr/>
  </property>
  <property fmtid="{D5CDD505-2E9C-101B-9397-08002B2CF9AE}" pid="50" name="FSC#ATSTATECFG@1.1001:SubfileDate">
    <vt:lpwstr/>
  </property>
  <property fmtid="{D5CDD505-2E9C-101B-9397-08002B2CF9AE}" pid="51" name="FSC#ATSTATECFG@1.1001:SubfileSubject">
    <vt:lpwstr>Domanda-d-intervento-dell-UDSC-2022</vt:lpwstr>
  </property>
  <property fmtid="{D5CDD505-2E9C-101B-9397-08002B2CF9AE}" pid="52" name="FSC#ATSTATECFG@1.1001:DepartmentZipCode">
    <vt:lpwstr/>
  </property>
  <property fmtid="{D5CDD505-2E9C-101B-9397-08002B2CF9AE}" pid="53" name="FSC#ATSTATECFG@1.1001:DepartmentCountry">
    <vt:lpwstr/>
  </property>
  <property fmtid="{D5CDD505-2E9C-101B-9397-08002B2CF9AE}" pid="54" name="FSC#ATSTATECFG@1.1001:DepartmentCity">
    <vt:lpwstr/>
  </property>
  <property fmtid="{D5CDD505-2E9C-101B-9397-08002B2CF9AE}" pid="55" name="FSC#ATSTATECFG@1.1001:DepartmentStreet">
    <vt:lpwstr/>
  </property>
  <property fmtid="{D5CDD505-2E9C-101B-9397-08002B2CF9AE}" pid="56" name="FSC#ATSTATECFG@1.1001:DepartmentDVR">
    <vt:lpwstr/>
  </property>
  <property fmtid="{D5CDD505-2E9C-101B-9397-08002B2CF9AE}" pid="57" name="FSC#ATSTATECFG@1.1001:DepartmentUID">
    <vt:lpwstr/>
  </property>
  <property fmtid="{D5CDD505-2E9C-101B-9397-08002B2CF9AE}" pid="58" name="FSC#ATSTATECFG@1.1001:SubfileReference">
    <vt:lpwstr>055.421-00001/00004</vt:lpwstr>
  </property>
  <property fmtid="{D5CDD505-2E9C-101B-9397-08002B2CF9AE}" pid="59" name="FSC#ATSTATECFG@1.1001:Clause">
    <vt:lpwstr/>
  </property>
  <property fmtid="{D5CDD505-2E9C-101B-9397-08002B2CF9AE}" pid="60" name="FSC#ATSTATECFG@1.1001:ApprovedSignature">
    <vt:lpwstr/>
  </property>
  <property fmtid="{D5CDD505-2E9C-101B-9397-08002B2CF9AE}" pid="61" name="FSC#ATSTATECFG@1.1001:BankAccount">
    <vt:lpwstr/>
  </property>
  <property fmtid="{D5CDD505-2E9C-101B-9397-08002B2CF9AE}" pid="62" name="FSC#ATSTATECFG@1.1001:BankAccountOwner">
    <vt:lpwstr/>
  </property>
  <property fmtid="{D5CDD505-2E9C-101B-9397-08002B2CF9AE}" pid="63" name="FSC#ATSTATECFG@1.1001:BankInstitute">
    <vt:lpwstr/>
  </property>
  <property fmtid="{D5CDD505-2E9C-101B-9397-08002B2CF9AE}" pid="64" name="FSC#ATSTATECFG@1.1001:BankAccountID">
    <vt:lpwstr/>
  </property>
  <property fmtid="{D5CDD505-2E9C-101B-9397-08002B2CF9AE}" pid="65" name="FSC#ATSTATECFG@1.1001:BankAccountIBAN">
    <vt:lpwstr/>
  </property>
  <property fmtid="{D5CDD505-2E9C-101B-9397-08002B2CF9AE}" pid="66" name="FSC#ATSTATECFG@1.1001:BankAccountBIC">
    <vt:lpwstr/>
  </property>
  <property fmtid="{D5CDD505-2E9C-101B-9397-08002B2CF9AE}" pid="67" name="FSC#ATSTATECFG@1.1001:BankName">
    <vt:lpwstr/>
  </property>
  <property fmtid="{D5CDD505-2E9C-101B-9397-08002B2CF9AE}" pid="68" name="FSC#COOELAK@1.1001:ObjectAddressees">
    <vt:lpwstr/>
  </property>
  <property fmtid="{D5CDD505-2E9C-101B-9397-08002B2CF9AE}" pid="69" name="FSC#CHPRECONFIG@1.1001:SecondSignee">
    <vt:lpwstr/>
  </property>
  <property fmtid="{D5CDD505-2E9C-101B-9397-08002B2CF9AE}" pid="70" name="FSC#CHPRECONFIG@1.1001:SecondSigneePhone">
    <vt:lpwstr/>
  </property>
  <property fmtid="{D5CDD505-2E9C-101B-9397-08002B2CF9AE}" pid="71" name="FSC#CHPRECONFIG@1.1001:SecondSigneeMail">
    <vt:lpwstr/>
  </property>
  <property fmtid="{D5CDD505-2E9C-101B-9397-08002B2CF9AE}" pid="72" name="FSC#CHPRECONFIG@1.1001:SecondSigneeFax">
    <vt:lpwstr/>
  </property>
  <property fmtid="{D5CDD505-2E9C-101B-9397-08002B2CF9AE}" pid="73" name="FSC#CHPRECONFIG@1.1001:SecondSigneeAddress">
    <vt:lpwstr/>
  </property>
  <property fmtid="{D5CDD505-2E9C-101B-9397-08002B2CF9AE}" pid="74" name="FSC#COOSYSTEM@1.1:Container">
    <vt:lpwstr>COO.2237.101.7.144307</vt:lpwstr>
  </property>
  <property fmtid="{D5CDD505-2E9C-101B-9397-08002B2CF9AE}" pid="75" name="FSC#FSCFOLIO@1.1001:docpropproject">
    <vt:lpwstr/>
  </property>
</Properties>
</file>